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B876" w14:textId="77777777" w:rsidR="007A6ECF" w:rsidRPr="007A6ECF" w:rsidRDefault="00C53DC0" w:rsidP="007A6ECF">
      <w:pPr>
        <w:pStyle w:val="Brdtext1UK"/>
        <w:rPr>
          <w:rFonts w:asciiTheme="majorHAnsi" w:hAnsiTheme="majorHAnsi" w:cs="Arial"/>
          <w:b/>
          <w:sz w:val="34"/>
        </w:rPr>
      </w:pPr>
      <w:r>
        <w:rPr>
          <w:rFonts w:asciiTheme="majorHAnsi" w:hAnsiTheme="majorHAnsi" w:cs="Arial"/>
          <w:b/>
          <w:sz w:val="34"/>
        </w:rPr>
        <w:t xml:space="preserve">Universitetskanslersämbetets </w:t>
      </w:r>
      <w:r w:rsidR="004B4ECD">
        <w:rPr>
          <w:rFonts w:asciiTheme="majorHAnsi" w:hAnsiTheme="majorHAnsi" w:cs="Arial"/>
          <w:b/>
          <w:sz w:val="34"/>
        </w:rPr>
        <w:t>granskning av lärosätenas kvalitetssäkringsarbete</w:t>
      </w:r>
    </w:p>
    <w:tbl>
      <w:tblPr>
        <w:tblStyle w:val="UK-Tabell"/>
        <w:tblW w:w="0" w:type="auto"/>
        <w:tblLook w:val="04A0" w:firstRow="1" w:lastRow="0" w:firstColumn="1" w:lastColumn="0" w:noHBand="0" w:noVBand="1"/>
      </w:tblPr>
      <w:tblGrid>
        <w:gridCol w:w="8873"/>
      </w:tblGrid>
      <w:tr w:rsidR="007A6ECF" w14:paraId="7E17094B" w14:textId="77777777" w:rsidTr="00B311D2">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782B90"/>
          </w:tcPr>
          <w:p w14:paraId="1C9E4057" w14:textId="4116C2CD" w:rsidR="007A6ECF" w:rsidRPr="0075409F" w:rsidRDefault="0075409F" w:rsidP="00CE66C9">
            <w:pPr>
              <w:pStyle w:val="Brdtext1UK"/>
              <w:tabs>
                <w:tab w:val="left" w:pos="6255"/>
              </w:tabs>
              <w:rPr>
                <w:rFonts w:cstheme="majorHAnsi"/>
              </w:rPr>
            </w:pPr>
            <w:r w:rsidRPr="0075409F">
              <w:rPr>
                <w:rFonts w:cstheme="majorHAnsi"/>
              </w:rPr>
              <w:t>Mall för åtgärdsredovisning vid uppföljning av granskning av lärosätenas kvalitetssäkringsarbete</w:t>
            </w:r>
            <w:bookmarkStart w:id="0" w:name="_GoBack"/>
            <w:r w:rsidR="00737856">
              <w:rPr>
                <w:rFonts w:cstheme="majorHAnsi"/>
              </w:rPr>
              <w:t xml:space="preserve"> avseende forskning</w:t>
            </w:r>
            <w:bookmarkEnd w:id="0"/>
          </w:p>
        </w:tc>
      </w:tr>
      <w:tr w:rsidR="007A6ECF" w14:paraId="413A2F9E" w14:textId="77777777" w:rsidTr="00B311D2">
        <w:tc>
          <w:tcPr>
            <w:tcW w:w="8873" w:type="dxa"/>
          </w:tcPr>
          <w:p w14:paraId="54CC6B38" w14:textId="77777777" w:rsidR="007A6ECF" w:rsidRDefault="007A6ECF" w:rsidP="007A6ECF">
            <w:pPr>
              <w:pStyle w:val="Brdtext1UK"/>
            </w:pPr>
            <w:r w:rsidRPr="007A6ECF">
              <w:t>Lärosäte: [Ange namn på lärosätet]</w:t>
            </w:r>
          </w:p>
        </w:tc>
      </w:tr>
      <w:tr w:rsidR="007A6ECF" w14:paraId="1CBBEAE2" w14:textId="77777777" w:rsidTr="00B311D2">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AD88BE"/>
          </w:tcPr>
          <w:p w14:paraId="704185EE" w14:textId="77777777" w:rsidR="007A6ECF" w:rsidRDefault="00615045" w:rsidP="007A6ECF">
            <w:pPr>
              <w:pStyle w:val="Brdtext1UK"/>
            </w:pPr>
            <w:r>
              <w:t>Reg. Nr:</w:t>
            </w:r>
          </w:p>
        </w:tc>
      </w:tr>
    </w:tbl>
    <w:p w14:paraId="702E9779" w14:textId="77777777" w:rsidR="003B6E38" w:rsidRDefault="003B6E38" w:rsidP="007A6ECF">
      <w:pPr>
        <w:pStyle w:val="Brdtext1UK"/>
      </w:pPr>
    </w:p>
    <w:p w14:paraId="4675DFB6"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Mallen för åtgärdsredovisning ska användas av lärosäten som fått omdömet </w:t>
      </w:r>
      <w:r w:rsidRPr="00CB5351">
        <w:rPr>
          <w:rFonts w:ascii="Times New Roman" w:hAnsi="Times New Roman"/>
          <w:i/>
        </w:rPr>
        <w:t>Godkänt kvalitetssäkringsarbete med förbehåll</w:t>
      </w:r>
      <w:r>
        <w:rPr>
          <w:rFonts w:ascii="Times New Roman" w:hAnsi="Times New Roman"/>
          <w:i/>
        </w:rPr>
        <w:t xml:space="preserve"> </w:t>
      </w:r>
      <w:r>
        <w:rPr>
          <w:rFonts w:ascii="Times New Roman" w:hAnsi="Times New Roman"/>
        </w:rPr>
        <w:t xml:space="preserve">eller </w:t>
      </w:r>
      <w:r>
        <w:rPr>
          <w:rFonts w:ascii="Times New Roman" w:hAnsi="Times New Roman"/>
          <w:i/>
        </w:rPr>
        <w:t>Ifrågasatt kvalitetssäkringsarbete</w:t>
      </w:r>
      <w:r w:rsidRPr="00CB5351">
        <w:rPr>
          <w:rFonts w:ascii="Times New Roman" w:hAnsi="Times New Roman"/>
          <w:i/>
        </w:rPr>
        <w:t xml:space="preserve"> </w:t>
      </w:r>
      <w:r w:rsidRPr="00CB5351">
        <w:rPr>
          <w:rFonts w:ascii="Times New Roman" w:hAnsi="Times New Roman"/>
        </w:rPr>
        <w:t xml:space="preserve">i UKÄ:s granskning. Mallen består av de </w:t>
      </w:r>
      <w:r>
        <w:rPr>
          <w:rFonts w:ascii="Times New Roman" w:hAnsi="Times New Roman"/>
        </w:rPr>
        <w:t xml:space="preserve">sex </w:t>
      </w:r>
      <w:r w:rsidRPr="00CB5351">
        <w:rPr>
          <w:rFonts w:ascii="Times New Roman" w:hAnsi="Times New Roman"/>
        </w:rPr>
        <w:t>bedömningsområden som ingår i granskningen:</w:t>
      </w:r>
    </w:p>
    <w:p w14:paraId="3314328B" w14:textId="77777777"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Styrning och organisation</w:t>
      </w:r>
    </w:p>
    <w:p w14:paraId="28E3C7C7" w14:textId="77777777"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Förutsättningar</w:t>
      </w:r>
    </w:p>
    <w:p w14:paraId="4573E97F" w14:textId="77777777"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 xml:space="preserve">Utformning, genomförande och resultat </w:t>
      </w:r>
    </w:p>
    <w:p w14:paraId="21A46878" w14:textId="100DC179" w:rsidR="0075409F" w:rsidRPr="00C52F61" w:rsidRDefault="0075409F" w:rsidP="00C52F61">
      <w:pPr>
        <w:pStyle w:val="PunktlistaUK"/>
        <w:rPr>
          <w:rFonts w:ascii="Times New Roman" w:hAnsi="Times New Roman" w:cs="Times New Roman"/>
          <w:b/>
        </w:rPr>
      </w:pPr>
      <w:r w:rsidRPr="00CB5351">
        <w:rPr>
          <w:rFonts w:ascii="Times New Roman" w:hAnsi="Times New Roman" w:cs="Times New Roman"/>
          <w:b/>
        </w:rPr>
        <w:t>Jämställdhet</w:t>
      </w:r>
    </w:p>
    <w:p w14:paraId="3B489A5C" w14:textId="0317652D" w:rsidR="0075409F" w:rsidRPr="00CB5351" w:rsidRDefault="00C52F61" w:rsidP="0075409F">
      <w:pPr>
        <w:pStyle w:val="PunktlistaUK"/>
        <w:rPr>
          <w:rFonts w:ascii="Times New Roman" w:hAnsi="Times New Roman" w:cs="Times New Roman"/>
          <w:b/>
        </w:rPr>
      </w:pPr>
      <w:r>
        <w:rPr>
          <w:rFonts w:ascii="Times New Roman" w:hAnsi="Times New Roman" w:cs="Times New Roman"/>
          <w:b/>
        </w:rPr>
        <w:t>S</w:t>
      </w:r>
      <w:r w:rsidR="0075409F" w:rsidRPr="00CB5351">
        <w:rPr>
          <w:rFonts w:ascii="Times New Roman" w:hAnsi="Times New Roman" w:cs="Times New Roman"/>
          <w:b/>
        </w:rPr>
        <w:t>amverkan</w:t>
      </w:r>
    </w:p>
    <w:p w14:paraId="6B56A24C" w14:textId="77777777" w:rsidR="0075409F" w:rsidRPr="00CB5351" w:rsidRDefault="0075409F" w:rsidP="0075409F">
      <w:pPr>
        <w:pStyle w:val="Brdtext1UK"/>
        <w:rPr>
          <w:rFonts w:ascii="Times New Roman" w:hAnsi="Times New Roman"/>
        </w:rPr>
      </w:pPr>
      <w:r w:rsidRPr="009C5951">
        <w:rPr>
          <w:rFonts w:ascii="Times New Roman" w:hAnsi="Times New Roman"/>
        </w:rPr>
        <w:t>Vilka bedömningsområden eller bedömningsgrunder som</w:t>
      </w:r>
      <w:r w:rsidRPr="0073678F">
        <w:rPr>
          <w:rFonts w:ascii="Times New Roman" w:hAnsi="Times New Roman"/>
        </w:rPr>
        <w:t xml:space="preserve"> ska omfattas av åtgärdsredovisningen </w:t>
      </w:r>
      <w:r w:rsidRPr="009C5951">
        <w:rPr>
          <w:rFonts w:ascii="Times New Roman" w:hAnsi="Times New Roman"/>
        </w:rPr>
        <w:t xml:space="preserve">framgår av UKÄ:s beslut och bedömargruppens yttrande. Lärosäten med omdömet </w:t>
      </w:r>
      <w:r w:rsidRPr="009C5951">
        <w:rPr>
          <w:rFonts w:ascii="Times New Roman" w:hAnsi="Times New Roman"/>
          <w:i/>
        </w:rPr>
        <w:t>Ifrågasatt kvalitetssäkringsarbete</w:t>
      </w:r>
      <w:r w:rsidRPr="009C5951">
        <w:rPr>
          <w:rFonts w:ascii="Times New Roman" w:hAnsi="Times New Roman"/>
        </w:rPr>
        <w:t xml:space="preserve"> ska </w:t>
      </w:r>
      <w:r>
        <w:rPr>
          <w:rFonts w:ascii="Times New Roman" w:hAnsi="Times New Roman"/>
        </w:rPr>
        <w:t xml:space="preserve">redogöra för </w:t>
      </w:r>
      <w:r w:rsidRPr="009C5951">
        <w:rPr>
          <w:rFonts w:ascii="Times New Roman" w:hAnsi="Times New Roman"/>
        </w:rPr>
        <w:t>de bedömningsområden som bedömts s</w:t>
      </w:r>
      <w:r>
        <w:rPr>
          <w:rFonts w:ascii="Times New Roman" w:hAnsi="Times New Roman"/>
        </w:rPr>
        <w:t>om inte tillfredsställande</w:t>
      </w:r>
      <w:r w:rsidRPr="009C5951">
        <w:rPr>
          <w:rFonts w:ascii="Times New Roman" w:hAnsi="Times New Roman"/>
        </w:rPr>
        <w:t xml:space="preserve">. Lärosäten med omdömet </w:t>
      </w:r>
      <w:r w:rsidRPr="009C5951">
        <w:rPr>
          <w:rFonts w:ascii="Times New Roman" w:hAnsi="Times New Roman"/>
          <w:i/>
        </w:rPr>
        <w:t>Godkänt kvalitetssäkringsarbete med förbehåll</w:t>
      </w:r>
      <w:r w:rsidRPr="009C5951">
        <w:rPr>
          <w:rFonts w:ascii="Times New Roman" w:hAnsi="Times New Roman"/>
        </w:rPr>
        <w:t xml:space="preserve"> ska </w:t>
      </w:r>
      <w:r>
        <w:rPr>
          <w:rFonts w:ascii="Times New Roman" w:hAnsi="Times New Roman"/>
        </w:rPr>
        <w:t>redogöra för</w:t>
      </w:r>
      <w:r w:rsidRPr="009C5951">
        <w:rPr>
          <w:rFonts w:ascii="Times New Roman" w:hAnsi="Times New Roman"/>
        </w:rPr>
        <w:t xml:space="preserve"> </w:t>
      </w:r>
      <w:r>
        <w:rPr>
          <w:rFonts w:ascii="Times New Roman" w:hAnsi="Times New Roman"/>
        </w:rPr>
        <w:t>de</w:t>
      </w:r>
      <w:r w:rsidRPr="009C5951">
        <w:rPr>
          <w:rFonts w:ascii="Times New Roman" w:hAnsi="Times New Roman"/>
        </w:rPr>
        <w:t xml:space="preserve"> bedömningsgrunder som bedömts som inte uppfyllda</w:t>
      </w:r>
      <w:r>
        <w:rPr>
          <w:rFonts w:ascii="Times New Roman" w:hAnsi="Times New Roman"/>
        </w:rPr>
        <w:t xml:space="preserve">, för de bedömningsområden som bedömts som inte tillfredsställande. </w:t>
      </w:r>
    </w:p>
    <w:p w14:paraId="15ED9BCF" w14:textId="2E684C6C" w:rsidR="009F3917" w:rsidRDefault="0075409F" w:rsidP="0075409F">
      <w:pPr>
        <w:pStyle w:val="Brdtext1UK"/>
        <w:rPr>
          <w:rFonts w:ascii="Times New Roman" w:hAnsi="Times New Roman"/>
        </w:rPr>
      </w:pPr>
      <w:r w:rsidRPr="00CB5351">
        <w:rPr>
          <w:rFonts w:ascii="Times New Roman" w:hAnsi="Times New Roman"/>
        </w:rPr>
        <w:t xml:space="preserve">Information om uppföljningen </w:t>
      </w:r>
      <w:r>
        <w:rPr>
          <w:rFonts w:ascii="Times New Roman" w:hAnsi="Times New Roman"/>
        </w:rPr>
        <w:t xml:space="preserve">finns </w:t>
      </w:r>
      <w:r w:rsidRPr="00CB5351">
        <w:rPr>
          <w:rFonts w:ascii="Times New Roman" w:hAnsi="Times New Roman"/>
        </w:rPr>
        <w:t xml:space="preserve">i dokumentet </w:t>
      </w:r>
      <w:r w:rsidRPr="005E6039">
        <w:rPr>
          <w:rFonts w:ascii="Times New Roman" w:hAnsi="Times New Roman"/>
          <w:i/>
        </w:rPr>
        <w:t>Vägledning för uppföljning av granskning av lärosätenas kvalitetssäkringsarbete</w:t>
      </w:r>
      <w:r>
        <w:rPr>
          <w:rFonts w:ascii="Times New Roman" w:hAnsi="Times New Roman"/>
        </w:rPr>
        <w:t xml:space="preserve"> (UKÄ 202</w:t>
      </w:r>
      <w:r w:rsidR="002D77A0">
        <w:rPr>
          <w:rFonts w:ascii="Times New Roman" w:hAnsi="Times New Roman"/>
        </w:rPr>
        <w:t>1</w:t>
      </w:r>
      <w:r>
        <w:rPr>
          <w:rFonts w:ascii="Times New Roman" w:hAnsi="Times New Roman"/>
        </w:rPr>
        <w:t>) som finns på UKÄ:s webbplats.</w:t>
      </w:r>
      <w:r w:rsidRPr="00CB5351">
        <w:rPr>
          <w:rFonts w:ascii="Times New Roman" w:hAnsi="Times New Roman"/>
        </w:rPr>
        <w:t xml:space="preserve"> </w:t>
      </w:r>
    </w:p>
    <w:p w14:paraId="759D2682" w14:textId="0E0E55DC" w:rsidR="0075409F" w:rsidRPr="00CB5351" w:rsidRDefault="00C03E59" w:rsidP="0075409F">
      <w:pPr>
        <w:pStyle w:val="Brdtext1UK"/>
        <w:rPr>
          <w:rFonts w:ascii="Times New Roman" w:hAnsi="Times New Roman"/>
        </w:rPr>
      </w:pPr>
      <w:r>
        <w:rPr>
          <w:rFonts w:ascii="Times New Roman" w:hAnsi="Times New Roman"/>
        </w:rPr>
        <w:t>OBS</w:t>
      </w:r>
      <w:r w:rsidR="00737856">
        <w:rPr>
          <w:rFonts w:ascii="Times New Roman" w:hAnsi="Times New Roman"/>
        </w:rPr>
        <w:t>:</w:t>
      </w:r>
      <w:r>
        <w:rPr>
          <w:rFonts w:ascii="Times New Roman" w:hAnsi="Times New Roman"/>
        </w:rPr>
        <w:t xml:space="preserve"> </w:t>
      </w:r>
      <w:r w:rsidR="00737856">
        <w:rPr>
          <w:rFonts w:ascii="Times New Roman" w:hAnsi="Times New Roman"/>
        </w:rPr>
        <w:t>D</w:t>
      </w:r>
      <w:r>
        <w:rPr>
          <w:rFonts w:ascii="Times New Roman" w:hAnsi="Times New Roman"/>
        </w:rPr>
        <w:t>enna mall</w:t>
      </w:r>
      <w:r w:rsidR="00DA6E16">
        <w:rPr>
          <w:rFonts w:ascii="Times New Roman" w:hAnsi="Times New Roman"/>
        </w:rPr>
        <w:t xml:space="preserve"> gäller</w:t>
      </w:r>
      <w:r w:rsidR="00C52F61">
        <w:rPr>
          <w:rFonts w:ascii="Times New Roman" w:hAnsi="Times New Roman"/>
        </w:rPr>
        <w:t xml:space="preserve"> enbart</w:t>
      </w:r>
      <w:r w:rsidR="00DA6E16">
        <w:rPr>
          <w:rFonts w:ascii="Times New Roman" w:hAnsi="Times New Roman"/>
        </w:rPr>
        <w:t xml:space="preserve"> för lärosäten som ingått</w:t>
      </w:r>
      <w:r>
        <w:rPr>
          <w:rFonts w:ascii="Times New Roman" w:hAnsi="Times New Roman"/>
        </w:rPr>
        <w:t xml:space="preserve"> </w:t>
      </w:r>
      <w:r w:rsidR="00C52F61">
        <w:rPr>
          <w:rFonts w:ascii="Times New Roman" w:hAnsi="Times New Roman"/>
        </w:rPr>
        <w:t xml:space="preserve">i pilotgranskningen. </w:t>
      </w:r>
    </w:p>
    <w:p w14:paraId="28DB2E75" w14:textId="77777777" w:rsidR="0075409F" w:rsidRPr="00CB5351" w:rsidRDefault="0075409F" w:rsidP="0075409F">
      <w:pPr>
        <w:pStyle w:val="Brdtext1UK"/>
        <w:rPr>
          <w:rFonts w:ascii="Times New Roman" w:hAnsi="Times New Roman"/>
          <w:b/>
        </w:rPr>
      </w:pPr>
      <w:r w:rsidRPr="00CB5351">
        <w:rPr>
          <w:rFonts w:ascii="Times New Roman" w:hAnsi="Times New Roman"/>
          <w:b/>
        </w:rPr>
        <w:t>Instruktioner för åtgärdsredovisningen:</w:t>
      </w:r>
    </w:p>
    <w:p w14:paraId="7B920143" w14:textId="1B86D4E2" w:rsidR="0075409F" w:rsidRPr="00CB5351"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indelas </w:t>
      </w:r>
      <w:r w:rsidR="00F146AC">
        <w:rPr>
          <w:rFonts w:ascii="Times New Roman" w:hAnsi="Times New Roman"/>
        </w:rPr>
        <w:t>utifrån bedömningsområden och bedömningsgrunder</w:t>
      </w:r>
      <w:r w:rsidRPr="00CB5351">
        <w:rPr>
          <w:rFonts w:ascii="Times New Roman" w:hAnsi="Times New Roman"/>
        </w:rPr>
        <w:t xml:space="preserve"> som anges nedan. Eventuella underrubriker kan lärosätet fritt besluta om.</w:t>
      </w:r>
    </w:p>
    <w:p w14:paraId="2B476179" w14:textId="63B532DB"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Lärosätet ombeds att först redovisa sin </w:t>
      </w:r>
      <w:r w:rsidRPr="00CB5351">
        <w:rPr>
          <w:rFonts w:ascii="Times New Roman" w:hAnsi="Times New Roman"/>
          <w:b/>
        </w:rPr>
        <w:t>analys</w:t>
      </w:r>
      <w:r w:rsidRPr="00CB5351">
        <w:rPr>
          <w:rFonts w:ascii="Times New Roman" w:hAnsi="Times New Roman"/>
        </w:rPr>
        <w:t xml:space="preserve"> av bristerna och sedan en </w:t>
      </w:r>
      <w:r w:rsidRPr="00CB5351">
        <w:rPr>
          <w:rFonts w:ascii="Times New Roman" w:hAnsi="Times New Roman"/>
          <w:b/>
        </w:rPr>
        <w:t>redogörelse av de åtgärder</w:t>
      </w:r>
      <w:r w:rsidRPr="00CB5351">
        <w:rPr>
          <w:rFonts w:ascii="Times New Roman" w:hAnsi="Times New Roman"/>
        </w:rPr>
        <w:t xml:space="preserve"> som genomförts i relation till bristerna.</w:t>
      </w:r>
    </w:p>
    <w:p w14:paraId="396CEDE6" w14:textId="0533B4A7" w:rsidR="002156D7" w:rsidRPr="002156D7" w:rsidRDefault="002156D7" w:rsidP="002156D7">
      <w:pPr>
        <w:pStyle w:val="Brdtext1UK"/>
        <w:numPr>
          <w:ilvl w:val="0"/>
          <w:numId w:val="24"/>
        </w:numPr>
        <w:rPr>
          <w:rFonts w:ascii="Times New Roman" w:hAnsi="Times New Roman"/>
        </w:rPr>
      </w:pPr>
      <w:r w:rsidRPr="003F0E9E">
        <w:rPr>
          <w:rFonts w:ascii="Times New Roman" w:hAnsi="Times New Roman"/>
        </w:rPr>
        <w:t>Det ska tydligt framgå vilka konkreta förändringar som har genomförts, vilka brister de syftar till att avhjälpa och vilka bedömningsgrunder de relaterar</w:t>
      </w:r>
      <w:r>
        <w:rPr>
          <w:rFonts w:ascii="Times New Roman" w:hAnsi="Times New Roman"/>
        </w:rPr>
        <w:t xml:space="preserve"> till</w:t>
      </w:r>
      <w:r w:rsidRPr="00CB5351">
        <w:rPr>
          <w:rFonts w:ascii="Times New Roman" w:hAnsi="Times New Roman"/>
        </w:rPr>
        <w:t xml:space="preserve">. </w:t>
      </w:r>
      <w:r>
        <w:rPr>
          <w:rFonts w:ascii="Times New Roman" w:hAnsi="Times New Roman"/>
        </w:rPr>
        <w:t xml:space="preserve">Lärosätet </w:t>
      </w:r>
      <w:r w:rsidR="00E27097">
        <w:rPr>
          <w:rFonts w:ascii="Times New Roman" w:hAnsi="Times New Roman"/>
        </w:rPr>
        <w:t>ska</w:t>
      </w:r>
      <w:r>
        <w:rPr>
          <w:rFonts w:ascii="Times New Roman" w:hAnsi="Times New Roman"/>
        </w:rPr>
        <w:t xml:space="preserve"> särskilt tydli</w:t>
      </w:r>
      <w:r>
        <w:t>ggöra syftet med åtgärderna och motivera varför dessa bedöms komma till rätta med de påtalade bristerna.</w:t>
      </w:r>
    </w:p>
    <w:p w14:paraId="6C733BCA" w14:textId="65D596E2" w:rsidR="0075409F" w:rsidRDefault="0075409F" w:rsidP="0075409F">
      <w:pPr>
        <w:pStyle w:val="Brdtext1UK"/>
        <w:numPr>
          <w:ilvl w:val="0"/>
          <w:numId w:val="24"/>
        </w:numPr>
        <w:rPr>
          <w:rFonts w:ascii="Times New Roman" w:hAnsi="Times New Roman"/>
        </w:rPr>
      </w:pPr>
      <w:r w:rsidRPr="00CB5351">
        <w:rPr>
          <w:rFonts w:ascii="Times New Roman" w:hAnsi="Times New Roman"/>
        </w:rPr>
        <w:lastRenderedPageBreak/>
        <w:t>Lärosätet</w:t>
      </w:r>
      <w:r w:rsidRPr="0063303F">
        <w:rPr>
          <w:rFonts w:ascii="Times New Roman" w:hAnsi="Times New Roman"/>
        </w:rPr>
        <w:t xml:space="preserve"> </w:t>
      </w:r>
      <w:r w:rsidRPr="009C5951">
        <w:rPr>
          <w:rFonts w:ascii="Times New Roman" w:hAnsi="Times New Roman"/>
        </w:rPr>
        <w:t xml:space="preserve">med omdömet </w:t>
      </w:r>
      <w:r w:rsidR="00E015C6">
        <w:rPr>
          <w:rFonts w:ascii="Times New Roman" w:hAnsi="Times New Roman"/>
          <w:i/>
        </w:rPr>
        <w:t>i</w:t>
      </w:r>
      <w:r w:rsidRPr="009C5951">
        <w:rPr>
          <w:rFonts w:ascii="Times New Roman" w:hAnsi="Times New Roman"/>
          <w:i/>
        </w:rPr>
        <w:t>frågasatt kvalitetssäkringsarbete</w:t>
      </w:r>
      <w:r w:rsidRPr="00CB5351">
        <w:rPr>
          <w:rFonts w:ascii="Times New Roman" w:hAnsi="Times New Roman"/>
        </w:rPr>
        <w:t xml:space="preserve"> </w:t>
      </w:r>
      <w:r>
        <w:rPr>
          <w:rFonts w:ascii="Times New Roman" w:hAnsi="Times New Roman"/>
        </w:rPr>
        <w:t>ska</w:t>
      </w:r>
      <w:r w:rsidRPr="00CB5351">
        <w:rPr>
          <w:rFonts w:ascii="Times New Roman" w:hAnsi="Times New Roman"/>
        </w:rPr>
        <w:t xml:space="preserve">  </w:t>
      </w:r>
      <w:r>
        <w:rPr>
          <w:rFonts w:ascii="Times New Roman" w:hAnsi="Times New Roman"/>
        </w:rPr>
        <w:t>fokusera på de</w:t>
      </w:r>
      <w:r w:rsidRPr="00CB5351">
        <w:rPr>
          <w:rFonts w:ascii="Times New Roman" w:hAnsi="Times New Roman"/>
        </w:rPr>
        <w:t xml:space="preserve"> bedömnings</w:t>
      </w:r>
      <w:r>
        <w:rPr>
          <w:rFonts w:ascii="Times New Roman" w:hAnsi="Times New Roman"/>
        </w:rPr>
        <w:t>områden</w:t>
      </w:r>
      <w:r w:rsidRPr="00CB5351">
        <w:rPr>
          <w:rFonts w:ascii="Times New Roman" w:hAnsi="Times New Roman"/>
        </w:rPr>
        <w:t xml:space="preserve"> som bedömts ha brister. </w:t>
      </w:r>
      <w:r>
        <w:rPr>
          <w:rFonts w:ascii="Times New Roman" w:hAnsi="Times New Roman"/>
        </w:rPr>
        <w:t xml:space="preserve">Lärosätet ska således inte redogöra för </w:t>
      </w:r>
      <w:r w:rsidRPr="00CB5351">
        <w:rPr>
          <w:rFonts w:ascii="Times New Roman" w:hAnsi="Times New Roman"/>
        </w:rPr>
        <w:t>bedömnings</w:t>
      </w:r>
      <w:r>
        <w:rPr>
          <w:rFonts w:ascii="Times New Roman" w:hAnsi="Times New Roman"/>
        </w:rPr>
        <w:t>områden</w:t>
      </w:r>
      <w:r w:rsidRPr="00CB5351">
        <w:rPr>
          <w:rFonts w:ascii="Times New Roman" w:hAnsi="Times New Roman"/>
        </w:rPr>
        <w:t xml:space="preserve"> som</w:t>
      </w:r>
      <w:r>
        <w:rPr>
          <w:rFonts w:ascii="Times New Roman" w:hAnsi="Times New Roman"/>
        </w:rPr>
        <w:t xml:space="preserve"> bedömts som tillfredsställande.</w:t>
      </w:r>
    </w:p>
    <w:p w14:paraId="1BC9B69C" w14:textId="20A01450" w:rsidR="0075409F" w:rsidRPr="00CB5351" w:rsidRDefault="0075409F" w:rsidP="0075409F">
      <w:pPr>
        <w:pStyle w:val="Brdtext1UK"/>
        <w:numPr>
          <w:ilvl w:val="0"/>
          <w:numId w:val="24"/>
        </w:numPr>
        <w:rPr>
          <w:rFonts w:ascii="Times New Roman" w:hAnsi="Times New Roman"/>
        </w:rPr>
      </w:pPr>
      <w:r>
        <w:rPr>
          <w:rFonts w:ascii="Times New Roman" w:hAnsi="Times New Roman"/>
        </w:rPr>
        <w:t xml:space="preserve">Lärosätet </w:t>
      </w:r>
      <w:r w:rsidRPr="009C5951">
        <w:rPr>
          <w:rFonts w:ascii="Times New Roman" w:hAnsi="Times New Roman"/>
        </w:rPr>
        <w:t xml:space="preserve">med omdömet </w:t>
      </w:r>
      <w:r w:rsidR="00E015C6">
        <w:rPr>
          <w:rFonts w:ascii="Times New Roman" w:hAnsi="Times New Roman"/>
          <w:i/>
        </w:rPr>
        <w:t>g</w:t>
      </w:r>
      <w:r w:rsidRPr="009C5951">
        <w:rPr>
          <w:rFonts w:ascii="Times New Roman" w:hAnsi="Times New Roman"/>
          <w:i/>
        </w:rPr>
        <w:t>odkänt kvalitetssäkringsarbete med förbehåll</w:t>
      </w:r>
      <w:r w:rsidRPr="009C5951">
        <w:rPr>
          <w:rFonts w:ascii="Times New Roman" w:hAnsi="Times New Roman"/>
        </w:rPr>
        <w:t xml:space="preserve"> </w:t>
      </w:r>
      <w:r>
        <w:rPr>
          <w:rFonts w:ascii="Times New Roman" w:hAnsi="Times New Roman"/>
        </w:rPr>
        <w:t>ombeds att fokusera på de bedömningsgrunder som inte bedömts som uppfyllda, inom de bedömningsområden som bedömts som inte tillfredsställande. Lärosätet ska således inte redogöra för bedömningsgrunder som bedömts som uppfyllda, eller som tillhör bedömningsområden som bedömts som tillfredsställande.</w:t>
      </w:r>
    </w:p>
    <w:p w14:paraId="5CE2FF6F" w14:textId="77777777"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ska kunna stå för sig själv, dvs. den ska inte </w:t>
      </w:r>
      <w:r>
        <w:rPr>
          <w:rFonts w:ascii="Times New Roman" w:hAnsi="Times New Roman"/>
        </w:rPr>
        <w:t>hänvisa till</w:t>
      </w:r>
      <w:r w:rsidRPr="00CB5351">
        <w:rPr>
          <w:rFonts w:ascii="Times New Roman" w:hAnsi="Times New Roman"/>
        </w:rPr>
        <w:t xml:space="preserve"> länkar. Alla källor ska vara tillgängliga för bedömargruppen vid förfrågan.</w:t>
      </w:r>
    </w:p>
    <w:p w14:paraId="0B6E3BCA" w14:textId="77777777" w:rsidR="0075409F" w:rsidRPr="00CB5351" w:rsidRDefault="0075409F" w:rsidP="0075409F">
      <w:pPr>
        <w:pStyle w:val="Brdtext1UK"/>
        <w:numPr>
          <w:ilvl w:val="0"/>
          <w:numId w:val="24"/>
        </w:numPr>
        <w:rPr>
          <w:rFonts w:ascii="Times New Roman" w:hAnsi="Times New Roman"/>
        </w:rPr>
      </w:pPr>
      <w:r>
        <w:rPr>
          <w:rFonts w:ascii="Times New Roman" w:hAnsi="Times New Roman"/>
        </w:rPr>
        <w:t>Om åtgärder innefattat nya eller reviderade dokument, till exempel styrdokument som är relevanta för åtgärdsredovisningen, ska dessa laddas upp som bilagor.</w:t>
      </w:r>
    </w:p>
    <w:p w14:paraId="2C8249D6" w14:textId="77777777" w:rsidR="002A112C" w:rsidRDefault="0075409F" w:rsidP="002A112C">
      <w:pPr>
        <w:pStyle w:val="Brdtext1UK"/>
        <w:numPr>
          <w:ilvl w:val="0"/>
          <w:numId w:val="24"/>
        </w:numPr>
        <w:rPr>
          <w:rFonts w:ascii="Times New Roman" w:hAnsi="Times New Roman"/>
        </w:rPr>
      </w:pPr>
      <w:r>
        <w:rPr>
          <w:rFonts w:ascii="Times New Roman" w:hAnsi="Times New Roman"/>
        </w:rPr>
        <w:t xml:space="preserve">Redovisningen ska omfatta cirka 1-2 sidor per </w:t>
      </w:r>
      <w:r w:rsidRPr="00CB5351">
        <w:rPr>
          <w:rFonts w:ascii="Times New Roman" w:hAnsi="Times New Roman"/>
        </w:rPr>
        <w:t>bedömnings</w:t>
      </w:r>
      <w:r>
        <w:rPr>
          <w:rFonts w:ascii="Times New Roman" w:hAnsi="Times New Roman"/>
        </w:rPr>
        <w:t>grund</w:t>
      </w:r>
      <w:r w:rsidRPr="00CB5351">
        <w:rPr>
          <w:rFonts w:ascii="Times New Roman" w:hAnsi="Times New Roman"/>
        </w:rPr>
        <w:t xml:space="preserve"> exklusive mallens rubrik och </w:t>
      </w:r>
      <w:r>
        <w:rPr>
          <w:rFonts w:ascii="Times New Roman" w:hAnsi="Times New Roman"/>
        </w:rPr>
        <w:t>inledande text, i tolv punkters textstorlek.</w:t>
      </w:r>
      <w:r w:rsidRPr="00CB5351">
        <w:rPr>
          <w:rFonts w:ascii="Times New Roman" w:hAnsi="Times New Roman"/>
        </w:rPr>
        <w:t xml:space="preserve"> Mallens formgivning och marginaler ska inte ändras.</w:t>
      </w:r>
    </w:p>
    <w:p w14:paraId="2B2A54E1" w14:textId="60BB21BD" w:rsidR="0075409F" w:rsidRPr="002A112C" w:rsidRDefault="0027740A" w:rsidP="002A112C">
      <w:pPr>
        <w:pStyle w:val="Brdtext1UK"/>
        <w:numPr>
          <w:ilvl w:val="0"/>
          <w:numId w:val="24"/>
        </w:numPr>
        <w:rPr>
          <w:rFonts w:ascii="Times New Roman" w:hAnsi="Times New Roman"/>
        </w:rPr>
      </w:pPr>
      <w:r w:rsidRPr="002A112C">
        <w:t>Åtgärdsredovisningen och eventuella bilagor ska ha inkommit</w:t>
      </w:r>
      <w:r w:rsidR="00A27724" w:rsidRPr="002A112C">
        <w:t xml:space="preserve"> till UKÄ</w:t>
      </w:r>
      <w:r w:rsidRPr="002A112C">
        <w:t xml:space="preserve"> senast det datum som angetts i UKÄ:s beslut. Eller vid omdömet ifrågasatt kvalitetssäkringsarbete, det datum som lärosätet och UKÄ kommit överens om.</w:t>
      </w:r>
    </w:p>
    <w:p w14:paraId="060A4BAC" w14:textId="241214FB" w:rsidR="002A112C" w:rsidRPr="002A112C" w:rsidRDefault="002A112C" w:rsidP="002A112C">
      <w:pPr>
        <w:pStyle w:val="Rubrik2"/>
      </w:pPr>
      <w:r>
        <w:br w:type="column"/>
      </w:r>
      <w:r w:rsidRPr="002A112C">
        <w:lastRenderedPageBreak/>
        <w:t>Bedömningsområde: Styrning och organisation</w:t>
      </w:r>
    </w:p>
    <w:p w14:paraId="120704F2"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14:paraId="32557D26" w14:textId="77777777" w:rsidR="004B4ECD" w:rsidRPr="00C34FDA" w:rsidRDefault="004B4ECD" w:rsidP="004B4ECD">
      <w:pPr>
        <w:pStyle w:val="Faktaruta"/>
        <w:rPr>
          <w:rFonts w:cstheme="majorHAnsi"/>
          <w:b/>
        </w:rPr>
      </w:pPr>
      <w:r w:rsidRPr="00C34FDA">
        <w:rPr>
          <w:rFonts w:cstheme="majorHAnsi"/>
          <w:b/>
        </w:rPr>
        <w:t>Bedömningsområdet Styrning och organisation innehåller följande bedömningsgrunder:</w:t>
      </w:r>
    </w:p>
    <w:p w14:paraId="14AEEE5A" w14:textId="77777777" w:rsidR="004B4ECD" w:rsidRPr="00C34FDA" w:rsidRDefault="004B4ECD" w:rsidP="004B4ECD">
      <w:pPr>
        <w:pStyle w:val="Faktaruta"/>
        <w:rPr>
          <w:rFonts w:cstheme="majorHAnsi"/>
          <w:b/>
        </w:rPr>
      </w:pPr>
    </w:p>
    <w:p w14:paraId="4ED0B49C" w14:textId="39D16D82" w:rsidR="00615045" w:rsidRPr="007C7826" w:rsidRDefault="007C7826" w:rsidP="00E16FEE">
      <w:pPr>
        <w:pStyle w:val="Faktaruta"/>
        <w:numPr>
          <w:ilvl w:val="1"/>
          <w:numId w:val="28"/>
        </w:numPr>
        <w:rPr>
          <w:rFonts w:cstheme="majorHAnsi"/>
        </w:rPr>
      </w:pPr>
      <w:r>
        <w:rPr>
          <w:rFonts w:eastAsia="Calibri" w:cstheme="majorHAnsi"/>
        </w:rPr>
        <w:t>Lärosätet har ett fastställt kvalitetssystem där ansvars- och rollfördelning avseende kvalitetsarbetet beskrivs, liksom principer och konkreta arbetsformer för säkring och utveckling av kvalitet i forskningen.</w:t>
      </w:r>
      <w:r>
        <w:rPr>
          <w:rFonts w:eastAsia="Calibri" w:cstheme="majorHAnsi"/>
        </w:rPr>
        <w:br/>
      </w:r>
    </w:p>
    <w:p w14:paraId="37AD99CB" w14:textId="7D271248" w:rsidR="004B4ECD" w:rsidRPr="00615045" w:rsidRDefault="007C7826" w:rsidP="004B4ECD">
      <w:pPr>
        <w:pStyle w:val="Faktaruta"/>
        <w:numPr>
          <w:ilvl w:val="1"/>
          <w:numId w:val="28"/>
        </w:numPr>
        <w:rPr>
          <w:rFonts w:cstheme="majorHAnsi"/>
        </w:rPr>
      </w:pPr>
      <w:r>
        <w:rPr>
          <w:rFonts w:eastAsia="Calibri" w:cstheme="majorHAnsi"/>
        </w:rPr>
        <w:t>Kvalitetsarbtetet understödjer det strategiska arbetet på alla nivåer och engagerar såväl ledning som medarbetare. Kvalitetsarbetet bidrar till att läroästets resurser används effektivt.</w:t>
      </w:r>
    </w:p>
    <w:p w14:paraId="19F1C169" w14:textId="77777777" w:rsidR="00615045" w:rsidRPr="00615045" w:rsidRDefault="00615045" w:rsidP="00615045">
      <w:pPr>
        <w:pStyle w:val="Faktaruta"/>
        <w:rPr>
          <w:rFonts w:cstheme="majorHAnsi"/>
        </w:rPr>
      </w:pPr>
    </w:p>
    <w:p w14:paraId="6A95A99E" w14:textId="06AB77BC" w:rsidR="00E6415A" w:rsidRPr="00615045" w:rsidRDefault="007C7826" w:rsidP="004B4ECD">
      <w:pPr>
        <w:pStyle w:val="Faktaruta"/>
        <w:numPr>
          <w:ilvl w:val="1"/>
          <w:numId w:val="28"/>
        </w:numPr>
        <w:rPr>
          <w:rFonts w:cstheme="majorHAnsi"/>
        </w:rPr>
      </w:pPr>
      <w:r>
        <w:rPr>
          <w:rFonts w:cstheme="majorHAnsi"/>
        </w:rPr>
        <w:t xml:space="preserve">Lärosätet säkerställer att det kontinuerligt samlar in, analyserar </w:t>
      </w:r>
      <w:r w:rsidR="00731338">
        <w:rPr>
          <w:rFonts w:cstheme="majorHAnsi"/>
        </w:rPr>
        <w:t xml:space="preserve">och använder information med bäring på forskningens kvalitet och relevans, som underlag för kvalitetsutveckling, strategiska beslut och prioriteringar. </w:t>
      </w:r>
    </w:p>
    <w:p w14:paraId="0A98EF63" w14:textId="77777777" w:rsidR="00615045" w:rsidRPr="00615045" w:rsidRDefault="00615045" w:rsidP="00615045">
      <w:pPr>
        <w:pStyle w:val="Faktaruta"/>
        <w:rPr>
          <w:rFonts w:cstheme="majorHAnsi"/>
        </w:rPr>
      </w:pPr>
    </w:p>
    <w:p w14:paraId="7DCC30B0" w14:textId="77777777" w:rsidR="004B4ECD" w:rsidRDefault="004B4ECD" w:rsidP="004B4ECD">
      <w:pPr>
        <w:pStyle w:val="Brdtext1UK"/>
      </w:pPr>
      <w:r>
        <w:t> </w:t>
      </w:r>
    </w:p>
    <w:p w14:paraId="1D74C02F" w14:textId="77777777" w:rsidR="004B4ECD" w:rsidRPr="00545893" w:rsidRDefault="0075409F" w:rsidP="00B40568">
      <w:pPr>
        <w:pStyle w:val="Rubrik3"/>
      </w:pPr>
      <w:r w:rsidRPr="0075409F">
        <w:t xml:space="preserve">Lärosätets redovisning </w:t>
      </w:r>
    </w:p>
    <w:p w14:paraId="07B3CF53" w14:textId="50A91351" w:rsidR="00564FBA" w:rsidRPr="007C7826" w:rsidRDefault="00564FBA" w:rsidP="00564FBA">
      <w:pPr>
        <w:pStyle w:val="Brdtext1UK"/>
        <w:numPr>
          <w:ilvl w:val="1"/>
          <w:numId w:val="31"/>
        </w:numPr>
      </w:pPr>
      <w:r>
        <w:t>Lärosätet har ett fastställt kvalitetssystem där ansvars- och rollfördelning avseende kvalitetsarbetet beskrivs, liksom principer och konkreta arbetsformer för säkring och utveckling av kvalitet i forskningen.</w:t>
      </w:r>
      <w:r>
        <w:br/>
      </w:r>
    </w:p>
    <w:p w14:paraId="1F764BE8" w14:textId="77777777" w:rsidR="00564FBA" w:rsidRDefault="00564FBA" w:rsidP="00564FBA">
      <w:pPr>
        <w:pStyle w:val="Brdtext1UK"/>
        <w:numPr>
          <w:ilvl w:val="1"/>
          <w:numId w:val="31"/>
        </w:numPr>
      </w:pPr>
      <w:r>
        <w:t>Kvalitetsarbtetet understödjer det strategiska arbetet på alla nivåer och engagerar såväl ledning som medarbetare. Kvalitetsarbetet bidrar till att läroästets resurser används effektivt.</w:t>
      </w:r>
    </w:p>
    <w:p w14:paraId="158BDA85" w14:textId="7935C93E" w:rsidR="00564FBA" w:rsidRPr="00615045" w:rsidRDefault="00564FBA" w:rsidP="00564FBA">
      <w:pPr>
        <w:pStyle w:val="Brdtext1UK"/>
        <w:numPr>
          <w:ilvl w:val="1"/>
          <w:numId w:val="31"/>
        </w:numPr>
      </w:pPr>
      <w:r>
        <w:t xml:space="preserve">Lärosätet säkerställer att det kontinuerligt samlar in, analyserar och använder information med bäring på forskningens kvalitet och relevans, som underlag för kvalitetsutveckling, strategiska beslut och prioriteringar. </w:t>
      </w:r>
    </w:p>
    <w:p w14:paraId="7282322B" w14:textId="77777777" w:rsidR="004B4ECD" w:rsidRDefault="004B4ECD" w:rsidP="004B4ECD">
      <w:r>
        <w:br w:type="page"/>
      </w:r>
    </w:p>
    <w:p w14:paraId="07CB84E6" w14:textId="77777777" w:rsidR="0075409F" w:rsidRPr="006A37D5" w:rsidRDefault="0075409F" w:rsidP="006A37D5">
      <w:pPr>
        <w:pStyle w:val="Rubrik2"/>
        <w:spacing w:line="276" w:lineRule="auto"/>
      </w:pPr>
      <w:r w:rsidRPr="006A37D5">
        <w:lastRenderedPageBreak/>
        <w:t>Bedömningsområde: Förutsättningar</w:t>
      </w:r>
    </w:p>
    <w:p w14:paraId="25B626FA"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14:paraId="5801F9DE" w14:textId="77777777" w:rsidR="00615045" w:rsidRPr="00C34FDA" w:rsidRDefault="00615045" w:rsidP="00615045">
      <w:pPr>
        <w:pStyle w:val="Faktaruta"/>
        <w:rPr>
          <w:b/>
        </w:rPr>
      </w:pPr>
      <w:r w:rsidRPr="00C34FDA">
        <w:rPr>
          <w:b/>
        </w:rPr>
        <w:t>Bedömningsområdet Förutsättningar innehåller följande bedömningsgrunder:</w:t>
      </w:r>
    </w:p>
    <w:p w14:paraId="5EDBAA90" w14:textId="77777777" w:rsidR="00615045" w:rsidRPr="00C34FDA" w:rsidRDefault="00615045" w:rsidP="00615045">
      <w:pPr>
        <w:pStyle w:val="Faktaruta"/>
        <w:rPr>
          <w:b/>
        </w:rPr>
      </w:pPr>
    </w:p>
    <w:p w14:paraId="14190958" w14:textId="45933AF1" w:rsidR="00615045" w:rsidRPr="00C37DA7" w:rsidRDefault="00615045" w:rsidP="00564FBA">
      <w:pPr>
        <w:pStyle w:val="Faktaruta"/>
      </w:pPr>
      <w:r w:rsidRPr="00C37DA7">
        <w:t xml:space="preserve">2.1 </w:t>
      </w:r>
      <w:r w:rsidR="00564FBA" w:rsidRPr="00564FBA">
        <w:rPr>
          <w:i/>
          <w:iCs/>
        </w:rPr>
        <w:t>Lärosätet tillhandahåller ändamålsenligt stöd till forskareavseende tillämpning av god forskningssed och följer systematisktupp misstänkta fall av oredlighet och vidtar ändamålsenligaåtgärder.</w:t>
      </w:r>
    </w:p>
    <w:p w14:paraId="7B7D5851" w14:textId="77777777" w:rsidR="00564FBA" w:rsidRDefault="00564FBA" w:rsidP="00564FBA">
      <w:pPr>
        <w:pStyle w:val="Faktaruta"/>
      </w:pPr>
    </w:p>
    <w:p w14:paraId="3CA53EEA" w14:textId="77777777" w:rsidR="00564FBA" w:rsidRDefault="00615045" w:rsidP="00564FBA">
      <w:pPr>
        <w:pStyle w:val="Faktaruta"/>
      </w:pPr>
      <w:r w:rsidRPr="00C37DA7">
        <w:t xml:space="preserve">2.2 </w:t>
      </w:r>
      <w:r w:rsidR="00564FBA" w:rsidRPr="00564FBA">
        <w:rPr>
          <w:i/>
          <w:iCs/>
        </w:rPr>
        <w:t>Lärosätet skapar goda förutsättningar för forskningens ochforskningsmiljöernas utveckling och förnyelse samt för forskningensfrihet.</w:t>
      </w:r>
    </w:p>
    <w:p w14:paraId="166C68D1" w14:textId="77777777" w:rsidR="00564FBA" w:rsidRDefault="00564FBA" w:rsidP="00564FBA">
      <w:pPr>
        <w:pStyle w:val="Faktaruta"/>
      </w:pPr>
    </w:p>
    <w:p w14:paraId="6220BC10" w14:textId="37E2E4B3" w:rsidR="00564FBA" w:rsidRPr="00564FBA" w:rsidRDefault="00615045" w:rsidP="00564FBA">
      <w:pPr>
        <w:pStyle w:val="Faktaruta"/>
      </w:pPr>
      <w:r w:rsidRPr="00C37DA7">
        <w:t xml:space="preserve">2.3 </w:t>
      </w:r>
      <w:r w:rsidR="00564FBA" w:rsidRPr="00564FBA">
        <w:rPr>
          <w:i/>
          <w:iCs/>
        </w:rPr>
        <w:t xml:space="preserve">Lärosätet arbetar långsiktigt med kompetensförsörjning och skapar goda förutsättningar för kompetensutveckling samt tillhandahåller välfungerande karriärstöd för forskare i alla skeden i karriären oberoende av anställningsform. </w:t>
      </w:r>
    </w:p>
    <w:p w14:paraId="28022F07" w14:textId="18E0C331" w:rsidR="00615045" w:rsidRPr="00C37DA7" w:rsidRDefault="00615045" w:rsidP="00615045">
      <w:pPr>
        <w:pStyle w:val="Faktaruta"/>
      </w:pPr>
    </w:p>
    <w:p w14:paraId="19EDE1FC" w14:textId="69ECF65E" w:rsidR="00564FBA" w:rsidRPr="00C37DA7" w:rsidRDefault="00615045" w:rsidP="00564FBA">
      <w:pPr>
        <w:pStyle w:val="Faktaruta"/>
      </w:pPr>
      <w:r w:rsidRPr="00C37DA7">
        <w:t xml:space="preserve">2.4 </w:t>
      </w:r>
      <w:r w:rsidR="00564FBA" w:rsidRPr="00564FBA">
        <w:rPr>
          <w:i/>
          <w:iCs/>
        </w:rPr>
        <w:t xml:space="preserve">Lärosätet följer upp stödverksamhet och infrastruktur för forskning och vidtar vid behov ändamålsenliga kvalitetshöjande åtgärder. </w:t>
      </w:r>
      <w:r w:rsidR="00564FBA">
        <w:br/>
      </w:r>
      <w:r w:rsidR="00564FBA">
        <w:br/>
        <w:t xml:space="preserve">2.5 </w:t>
      </w:r>
      <w:r w:rsidR="00564FBA" w:rsidRPr="00564FBA">
        <w:rPr>
          <w:i/>
          <w:iCs/>
        </w:rPr>
        <w:t xml:space="preserve">Lärosätet skapar goda förutsättningar för att stärka sambandet mellan forskning och utbildning i verksamheten. </w:t>
      </w:r>
    </w:p>
    <w:p w14:paraId="13CD77C6" w14:textId="77777777" w:rsidR="0075409F" w:rsidRDefault="0075409F" w:rsidP="0075409F">
      <w:pPr>
        <w:pStyle w:val="Brdtext1UK"/>
        <w:rPr>
          <w:rFonts w:asciiTheme="majorHAnsi" w:eastAsiaTheme="majorEastAsia" w:hAnsiTheme="majorHAnsi" w:cs="Arial"/>
          <w:b/>
          <w:bCs/>
          <w:color w:val="000000" w:themeColor="text1"/>
          <w:spacing w:val="-1"/>
          <w:sz w:val="20"/>
          <w:lang w:eastAsia="sv-SE"/>
        </w:rPr>
      </w:pPr>
    </w:p>
    <w:p w14:paraId="4C789336" w14:textId="3683F99E" w:rsidR="0075409F" w:rsidRDefault="0075409F" w:rsidP="0075409F">
      <w:pPr>
        <w:pStyle w:val="Rubrik3"/>
      </w:pPr>
      <w:r w:rsidRPr="0075409F">
        <w:t xml:space="preserve">Lärosätets redovisning </w:t>
      </w:r>
    </w:p>
    <w:p w14:paraId="53028CD7" w14:textId="20D8E973" w:rsidR="00564FBA" w:rsidRPr="00C37DA7" w:rsidRDefault="00564FBA" w:rsidP="00564FBA">
      <w:pPr>
        <w:pStyle w:val="Brdtext1UK"/>
      </w:pPr>
      <w:r w:rsidRPr="00C37DA7">
        <w:t xml:space="preserve">2.1 </w:t>
      </w:r>
      <w:r w:rsidRPr="00564FBA">
        <w:t>Lärosätet tillhandahåller ändamålsenligt stöd till forskare</w:t>
      </w:r>
      <w:r w:rsidR="0053327D">
        <w:t xml:space="preserve"> </w:t>
      </w:r>
      <w:r w:rsidRPr="00564FBA">
        <w:t>avseende tillämpning av god forskningssed och följer systematiskt</w:t>
      </w:r>
      <w:r w:rsidR="0053327D">
        <w:t xml:space="preserve"> </w:t>
      </w:r>
      <w:r w:rsidRPr="00564FBA">
        <w:t>upp misstänkta fall av oredlighet och vidtar ändamålsenliga</w:t>
      </w:r>
      <w:r w:rsidR="0053327D">
        <w:t xml:space="preserve"> </w:t>
      </w:r>
      <w:r w:rsidRPr="00564FBA">
        <w:t>åtgärder.</w:t>
      </w:r>
    </w:p>
    <w:p w14:paraId="0644094A" w14:textId="79299819" w:rsidR="00564FBA" w:rsidRDefault="00564FBA" w:rsidP="00564FBA">
      <w:pPr>
        <w:pStyle w:val="Brdtext1UK"/>
      </w:pPr>
      <w:r w:rsidRPr="00C37DA7">
        <w:t xml:space="preserve">2.2 </w:t>
      </w:r>
      <w:r w:rsidRPr="00564FBA">
        <w:t>Lärosätet skapar goda förutsättningar för forskningens och</w:t>
      </w:r>
      <w:r w:rsidR="0053327D">
        <w:t xml:space="preserve"> </w:t>
      </w:r>
      <w:r w:rsidRPr="00564FBA">
        <w:t>forskningsmiljöernas utveckling och förnyelse samt för forskningensfrihet.</w:t>
      </w:r>
    </w:p>
    <w:p w14:paraId="5604E287" w14:textId="7C45D691" w:rsidR="00564FBA" w:rsidRPr="00C37DA7" w:rsidRDefault="00564FBA" w:rsidP="00564FBA">
      <w:pPr>
        <w:pStyle w:val="Brdtext1UK"/>
      </w:pPr>
      <w:r w:rsidRPr="00C37DA7">
        <w:t xml:space="preserve">2.3 </w:t>
      </w:r>
      <w:r w:rsidRPr="00564FBA">
        <w:t xml:space="preserve">Lärosätet arbetar långsiktigt med kompetensförsörjning och skapar goda förutsättningar för kompetensutveckling samt tillhandahåller välfungerande karriärstöd för forskare i alla skeden i karriären oberoende av anställningsform. </w:t>
      </w:r>
    </w:p>
    <w:p w14:paraId="14732D63" w14:textId="77777777" w:rsidR="00564FBA" w:rsidRPr="00C37DA7" w:rsidRDefault="00564FBA" w:rsidP="00564FBA">
      <w:pPr>
        <w:pStyle w:val="Brdtext1UK"/>
      </w:pPr>
      <w:r w:rsidRPr="00C37DA7">
        <w:t xml:space="preserve">2.4 </w:t>
      </w:r>
      <w:r w:rsidRPr="00564FBA">
        <w:t xml:space="preserve">Lärosätet följer upp stödverksamhet och infrastruktur för forskning och vidtar vid behov ändamålsenliga kvalitetshöjande åtgärder. </w:t>
      </w:r>
      <w:r>
        <w:br/>
      </w:r>
      <w:r>
        <w:br/>
        <w:t xml:space="preserve">2.5 </w:t>
      </w:r>
      <w:r w:rsidRPr="00564FBA">
        <w:t xml:space="preserve">Lärosätet skapar goda förutsättningar för att stärka sambandet mellan forskning och utbildning i verksamheten. </w:t>
      </w:r>
    </w:p>
    <w:p w14:paraId="48B465DE" w14:textId="77777777" w:rsidR="0075409F" w:rsidRPr="00460584" w:rsidRDefault="0075409F" w:rsidP="0075409F">
      <w:pPr>
        <w:pStyle w:val="Rubrik2"/>
      </w:pPr>
      <w:r>
        <w:br w:type="column"/>
      </w:r>
      <w:r w:rsidRPr="00460584">
        <w:lastRenderedPageBreak/>
        <w:t>Bedömningsområde: Utformning, genomförande och resultat</w:t>
      </w:r>
    </w:p>
    <w:p w14:paraId="4BB4DB07" w14:textId="77777777" w:rsidR="0075409F" w:rsidRPr="00CB5351" w:rsidRDefault="0075409F" w:rsidP="0075409F">
      <w:pPr>
        <w:pStyle w:val="Brdtext1UK"/>
        <w:rPr>
          <w:rFonts w:ascii="Times New Roman" w:hAnsi="Times New Roman"/>
        </w:rPr>
      </w:pPr>
      <w:r w:rsidRPr="00CB5351">
        <w:rPr>
          <w:rFonts w:ascii="Times New Roman" w:hAnsi="Times New Roman"/>
        </w:rPr>
        <w:t>Redovisa analys av bristerna i kvalitetssäkringsarbetet i relation till bedömningsområdet och redovisa åtgärder vidtagna för att avhjälpa bristerna. Analysera och redogör endast för åtgärder som relaterar til</w:t>
      </w:r>
      <w:r>
        <w:rPr>
          <w:rFonts w:ascii="Times New Roman" w:hAnsi="Times New Roman"/>
        </w:rPr>
        <w:t>l relevanta bedömningsgrunder</w:t>
      </w:r>
      <w:r w:rsidRPr="00CB5351">
        <w:rPr>
          <w:rFonts w:ascii="Times New Roman" w:hAnsi="Times New Roman"/>
        </w:rPr>
        <w:t xml:space="preserve">. Tydliggör vad som är nytt i relation till tidigare självvärdering och vilka konkreta förändringar som har genomförts. </w:t>
      </w:r>
    </w:p>
    <w:p w14:paraId="5A355814" w14:textId="77777777" w:rsidR="00564FBA" w:rsidRDefault="00C34FDA" w:rsidP="00564FBA">
      <w:pPr>
        <w:pStyle w:val="Faktaruta"/>
      </w:pPr>
      <w:r w:rsidRPr="009A37E5">
        <w:rPr>
          <w:b/>
        </w:rPr>
        <w:t>Bedömningsområdet Utformning, genomförande och resultat innehåller följande bedömningsgrunder:</w:t>
      </w:r>
      <w:r>
        <w:br/>
      </w:r>
    </w:p>
    <w:p w14:paraId="26EDCDD5" w14:textId="1D84C53C" w:rsidR="00564FBA" w:rsidRPr="00564FBA" w:rsidRDefault="00564FBA" w:rsidP="00564FBA">
      <w:pPr>
        <w:pStyle w:val="Faktaruta"/>
      </w:pPr>
      <w:r>
        <w:t>3.</w:t>
      </w:r>
      <w:r w:rsidRPr="00564FBA">
        <w:rPr>
          <w:i/>
          <w:iCs/>
        </w:rPr>
        <w:t xml:space="preserve">1. Lärosätet säkerställer att dess forskningsmiljöer/forskning återkommande genomgår granskningar ur nationellt och internationellt perspektiv med stöd av kollegial granskning för att identifiera styrkor, svagheter och utvecklingsmöjligheter. Lärosätet har system för att fånga upp och ta hand om de rekommendationer som sådana granskningar ger upphov till. </w:t>
      </w:r>
    </w:p>
    <w:p w14:paraId="0BFE2F3C" w14:textId="77777777" w:rsidR="00564FBA" w:rsidRPr="00564FBA" w:rsidRDefault="00564FBA" w:rsidP="00564FBA">
      <w:pPr>
        <w:pStyle w:val="Faktaruta"/>
      </w:pPr>
    </w:p>
    <w:p w14:paraId="3166D5E2" w14:textId="1EA7AEB5" w:rsidR="00564FBA" w:rsidRPr="00564FBA" w:rsidRDefault="00564FBA" w:rsidP="00564FBA">
      <w:pPr>
        <w:pStyle w:val="Faktaruta"/>
      </w:pPr>
      <w:r>
        <w:rPr>
          <w:i/>
          <w:iCs/>
        </w:rPr>
        <w:t>3.</w:t>
      </w:r>
      <w:r w:rsidRPr="00564FBA">
        <w:rPr>
          <w:i/>
          <w:iCs/>
        </w:rPr>
        <w:t xml:space="preserve">2. Resultat som genereras genom uppföljning och kollegial granskning publiceras och kommuniceras på ett ändamålsenligt sätt inom och utanför organisationen. </w:t>
      </w:r>
    </w:p>
    <w:p w14:paraId="10041C32" w14:textId="37739D5A" w:rsidR="0075409F" w:rsidRPr="00545893" w:rsidRDefault="0075409F" w:rsidP="0075409F">
      <w:pPr>
        <w:pStyle w:val="Rubrik3"/>
      </w:pPr>
      <w:r w:rsidRPr="0075409F">
        <w:t xml:space="preserve">Lärosätets redovisning </w:t>
      </w:r>
    </w:p>
    <w:p w14:paraId="5F7E52CC" w14:textId="77777777" w:rsidR="00564FBA" w:rsidRPr="00564FBA" w:rsidRDefault="00564FBA" w:rsidP="00564FBA">
      <w:pPr>
        <w:pStyle w:val="Brdtext1UK"/>
      </w:pPr>
      <w:r w:rsidRPr="00564FBA">
        <w:t>3.</w:t>
      </w:r>
      <w:r w:rsidRPr="00564FBA">
        <w:rPr>
          <w:iCs/>
        </w:rPr>
        <w:t xml:space="preserve">1. Lärosätet säkerställer att dess forskningsmiljöer/forskning återkommande genomgår granskningar ur nationellt och internationellt perspektiv med stöd av kollegial granskning för att identifiera styrkor, svagheter och utvecklingsmöjligheter. Lärosätet har system för att fånga upp och ta hand om de rekommendationer som sådana granskningar ger upphov till. </w:t>
      </w:r>
    </w:p>
    <w:p w14:paraId="59C4B817" w14:textId="7522FBAE" w:rsidR="00564FBA" w:rsidRPr="00564FBA" w:rsidRDefault="00564FBA" w:rsidP="00564FBA">
      <w:pPr>
        <w:pStyle w:val="Brdtext1UK"/>
      </w:pPr>
      <w:r w:rsidRPr="00564FBA">
        <w:rPr>
          <w:iCs/>
        </w:rPr>
        <w:t xml:space="preserve">3.2. Resultat som genereras genom uppföljning och kollegial granskning publiceras och kommuniceras på ett ändamålsenligt sätt inom och utanför organisationen. </w:t>
      </w:r>
    </w:p>
    <w:p w14:paraId="712B684C" w14:textId="77777777" w:rsidR="00C34FDA" w:rsidRPr="006A5710" w:rsidRDefault="00C34FDA" w:rsidP="00C34FDA">
      <w:pPr>
        <w:rPr>
          <w:rFonts w:ascii="Times New Roman" w:eastAsia="Times New Roman" w:hAnsi="Times New Roman"/>
          <w:b/>
          <w:bCs/>
          <w:sz w:val="20"/>
          <w:szCs w:val="20"/>
        </w:rPr>
      </w:pPr>
    </w:p>
    <w:p w14:paraId="294D2D9D" w14:textId="77777777" w:rsidR="009A37E5" w:rsidRDefault="00C34FDA">
      <w:r>
        <w:rPr>
          <w:rFonts w:ascii="Times New Roman" w:eastAsia="Times New Roman" w:hAnsi="Times New Roman"/>
          <w:b/>
          <w:bCs/>
          <w:sz w:val="20"/>
          <w:szCs w:val="20"/>
        </w:rPr>
        <w:br w:type="page"/>
      </w:r>
    </w:p>
    <w:p w14:paraId="10DB9935" w14:textId="77777777" w:rsidR="0075409F" w:rsidRPr="00460584" w:rsidRDefault="0075409F" w:rsidP="0075409F">
      <w:pPr>
        <w:pStyle w:val="Rubrik2"/>
      </w:pPr>
      <w:r w:rsidRPr="00460584">
        <w:lastRenderedPageBreak/>
        <w:t>Bedömningsområde: Jämställdhet</w:t>
      </w:r>
    </w:p>
    <w:p w14:paraId="5391506F"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14:paraId="08C7856C" w14:textId="77777777" w:rsidR="00C34FDA" w:rsidRDefault="00C34FDA" w:rsidP="00C34FDA">
      <w:pPr>
        <w:pStyle w:val="Faktaruta"/>
      </w:pPr>
      <w:r w:rsidRPr="009A37E5">
        <w:rPr>
          <w:b/>
        </w:rPr>
        <w:t xml:space="preserve">Bedömningsområdet </w:t>
      </w:r>
      <w:r>
        <w:rPr>
          <w:b/>
        </w:rPr>
        <w:t>Jämställdhet</w:t>
      </w:r>
      <w:r w:rsidRPr="009A37E5">
        <w:rPr>
          <w:b/>
        </w:rPr>
        <w:t xml:space="preserve"> innehåller följande bedömningsgrund:</w:t>
      </w:r>
      <w:r>
        <w:br/>
      </w:r>
    </w:p>
    <w:p w14:paraId="2D9161B1" w14:textId="376A918F" w:rsidR="0075409F" w:rsidRPr="00564FBA" w:rsidRDefault="00C34FDA" w:rsidP="00564FBA">
      <w:pPr>
        <w:pStyle w:val="Faktaruta"/>
      </w:pPr>
      <w:r w:rsidRPr="00C34FDA">
        <w:t xml:space="preserve">4.1 </w:t>
      </w:r>
      <w:r w:rsidR="00564FBA" w:rsidRPr="00564FBA">
        <w:rPr>
          <w:i/>
          <w:iCs/>
        </w:rPr>
        <w:t xml:space="preserve"> Lärosätet främjar jämställdhet i forskningens förutsättningar och genomförande. </w:t>
      </w:r>
    </w:p>
    <w:p w14:paraId="3D5D962C" w14:textId="77777777" w:rsidR="0075409F" w:rsidRPr="00545893" w:rsidRDefault="0075409F" w:rsidP="0075409F">
      <w:pPr>
        <w:pStyle w:val="Rubrik3"/>
      </w:pPr>
      <w:r w:rsidRPr="0075409F">
        <w:t xml:space="preserve">Lärosätets redovisning </w:t>
      </w:r>
    </w:p>
    <w:p w14:paraId="4A56EBC7" w14:textId="77777777" w:rsidR="00C34FDA" w:rsidRDefault="00C34FDA" w:rsidP="009A37E5">
      <w:pPr>
        <w:pStyle w:val="Rubrik2"/>
      </w:pPr>
    </w:p>
    <w:p w14:paraId="03A00A50" w14:textId="77777777" w:rsidR="00C34FDA" w:rsidRDefault="00C34FDA" w:rsidP="009A37E5">
      <w:pPr>
        <w:pStyle w:val="Rubrik2"/>
      </w:pPr>
    </w:p>
    <w:p w14:paraId="2DB84A73" w14:textId="77777777" w:rsidR="00C34FDA" w:rsidRDefault="00C34FDA">
      <w:pPr>
        <w:rPr>
          <w:rFonts w:asciiTheme="majorHAnsi" w:eastAsiaTheme="majorEastAsia" w:hAnsiTheme="majorHAnsi" w:cs="Arial"/>
          <w:b/>
          <w:bCs/>
          <w:color w:val="000000" w:themeColor="text1"/>
          <w:sz w:val="26"/>
          <w:szCs w:val="26"/>
          <w:lang w:eastAsia="sv-SE"/>
        </w:rPr>
      </w:pPr>
      <w:r>
        <w:br w:type="page"/>
      </w:r>
    </w:p>
    <w:p w14:paraId="7ED44EB6" w14:textId="5A575690" w:rsidR="0075409F" w:rsidRPr="00460584" w:rsidRDefault="00564FBA" w:rsidP="0075409F">
      <w:pPr>
        <w:pStyle w:val="Rubrik2"/>
      </w:pPr>
      <w:r>
        <w:lastRenderedPageBreak/>
        <w:t>Bedömningsområde: S</w:t>
      </w:r>
      <w:r w:rsidR="0075409F" w:rsidRPr="00460584">
        <w:t>amverkan</w:t>
      </w:r>
    </w:p>
    <w:p w14:paraId="31DC96C7" w14:textId="77777777" w:rsidR="0075409F" w:rsidRPr="00CB5351" w:rsidRDefault="0075409F" w:rsidP="0075409F">
      <w:pPr>
        <w:pStyle w:val="Brdtext1UK"/>
        <w:rPr>
          <w:rFonts w:ascii="Times New Roman" w:hAnsi="Times New Roman"/>
        </w:rPr>
      </w:pPr>
      <w:r w:rsidRPr="00CB5351">
        <w:rPr>
          <w:rFonts w:ascii="Times New Roman" w:hAnsi="Times New Roman"/>
        </w:rPr>
        <w:t>Redovisa analys av bristerna i kvalitetssäkringsarbetet i relation till bedömningsområdet och redovisa åtgärder vidtagna för att avhjälpa bristerna. Analysera och redogör endast för åtgärder som relaterar t</w:t>
      </w:r>
      <w:r>
        <w:rPr>
          <w:rFonts w:ascii="Times New Roman" w:hAnsi="Times New Roman"/>
        </w:rPr>
        <w:t xml:space="preserve">ill relevanta bedömningsgrunder. </w:t>
      </w:r>
      <w:r w:rsidRPr="00CB5351">
        <w:rPr>
          <w:rFonts w:ascii="Times New Roman" w:hAnsi="Times New Roman"/>
        </w:rPr>
        <w:t xml:space="preserve">Tydliggör vad som är nytt i relation till tidigare självvärdering och vilka konkreta förändringar som har genomförts. </w:t>
      </w:r>
    </w:p>
    <w:p w14:paraId="7691111A" w14:textId="77777777" w:rsidR="004B4F79" w:rsidRDefault="004B4F79" w:rsidP="004B4F79">
      <w:pPr>
        <w:pStyle w:val="Faktaruta"/>
      </w:pPr>
      <w:r w:rsidRPr="009A37E5">
        <w:rPr>
          <w:b/>
        </w:rPr>
        <w:t xml:space="preserve">Bedömningsområdet </w:t>
      </w:r>
      <w:r>
        <w:rPr>
          <w:b/>
        </w:rPr>
        <w:t>Arbetsliv och samverkan</w:t>
      </w:r>
      <w:r w:rsidRPr="009A37E5">
        <w:rPr>
          <w:b/>
        </w:rPr>
        <w:t xml:space="preserve"> innehåller följande bedömningsgrund</w:t>
      </w:r>
      <w:r w:rsidRPr="00C37DA7">
        <w:t>:</w:t>
      </w:r>
    </w:p>
    <w:p w14:paraId="364A1738" w14:textId="77777777" w:rsidR="004B4F79" w:rsidRPr="00C37DA7" w:rsidRDefault="004B4F79" w:rsidP="004B4F79">
      <w:pPr>
        <w:pStyle w:val="Faktaruta"/>
      </w:pPr>
    </w:p>
    <w:p w14:paraId="6A9766AD" w14:textId="1295A0CB" w:rsidR="00564FBA" w:rsidRPr="00564FBA" w:rsidRDefault="004B4F79" w:rsidP="00564FBA">
      <w:pPr>
        <w:pStyle w:val="Faktaruta"/>
      </w:pPr>
      <w:r w:rsidRPr="004B4F79">
        <w:t xml:space="preserve">6.1 </w:t>
      </w:r>
      <w:r w:rsidR="00564FBA" w:rsidRPr="00564FBA">
        <w:rPr>
          <w:i/>
          <w:iCs/>
        </w:rPr>
        <w:t>Lärosätet arbetar systematiskt för att främja forskningens</w:t>
      </w:r>
      <w:r w:rsidR="0053327D">
        <w:rPr>
          <w:i/>
          <w:iCs/>
        </w:rPr>
        <w:t xml:space="preserve"> </w:t>
      </w:r>
      <w:r w:rsidR="00564FBA" w:rsidRPr="00564FBA">
        <w:rPr>
          <w:i/>
          <w:iCs/>
        </w:rPr>
        <w:t>nyttiggörande i vid bemärkelse och för att stärka forskningens</w:t>
      </w:r>
      <w:r w:rsidR="0053327D">
        <w:rPr>
          <w:i/>
          <w:iCs/>
        </w:rPr>
        <w:t xml:space="preserve"> </w:t>
      </w:r>
      <w:r w:rsidR="00564FBA" w:rsidRPr="00564FBA">
        <w:rPr>
          <w:i/>
          <w:iCs/>
        </w:rPr>
        <w:t>kvalitet och relevans genom samverkan och ömsesidigt lärande.</w:t>
      </w:r>
    </w:p>
    <w:p w14:paraId="53699416" w14:textId="06165BF1" w:rsidR="004B4F79" w:rsidRPr="004B4F79" w:rsidRDefault="004B4F79" w:rsidP="004B4F79">
      <w:pPr>
        <w:pStyle w:val="Faktaruta"/>
      </w:pPr>
    </w:p>
    <w:p w14:paraId="1462FA8B" w14:textId="77777777" w:rsidR="0075409F" w:rsidRPr="00545893" w:rsidRDefault="0075409F" w:rsidP="0075409F">
      <w:pPr>
        <w:pStyle w:val="Rubrik3"/>
      </w:pPr>
      <w:r w:rsidRPr="0075409F">
        <w:t xml:space="preserve">Lärosätets redovisning </w:t>
      </w:r>
    </w:p>
    <w:p w14:paraId="34326536" w14:textId="77777777" w:rsidR="007A6ECF" w:rsidRPr="009A37E5" w:rsidRDefault="007A6ECF" w:rsidP="009A37E5">
      <w:pPr>
        <w:tabs>
          <w:tab w:val="left" w:pos="3660"/>
        </w:tabs>
      </w:pPr>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1439" w14:textId="77777777" w:rsidR="005531C3" w:rsidRDefault="005531C3">
      <w:r>
        <w:separator/>
      </w:r>
    </w:p>
    <w:p w14:paraId="63CAB86E" w14:textId="77777777" w:rsidR="005531C3" w:rsidRDefault="005531C3"/>
  </w:endnote>
  <w:endnote w:type="continuationSeparator" w:id="0">
    <w:p w14:paraId="1D25EF9E" w14:textId="77777777" w:rsidR="005531C3" w:rsidRDefault="005531C3">
      <w:r>
        <w:continuationSeparator/>
      </w:r>
    </w:p>
    <w:p w14:paraId="53665165" w14:textId="77777777" w:rsidR="005531C3" w:rsidRDefault="0055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844D" w14:textId="77777777" w:rsidR="005531C3" w:rsidRPr="000670A6" w:rsidRDefault="005531C3" w:rsidP="00134371">
      <w:pPr>
        <w:pStyle w:val="Sidfot"/>
        <w:pBdr>
          <w:top w:val="single" w:sz="6" w:space="1" w:color="auto"/>
        </w:pBdr>
        <w:spacing w:line="240" w:lineRule="auto"/>
        <w:ind w:right="7456"/>
        <w:rPr>
          <w:sz w:val="6"/>
        </w:rPr>
      </w:pPr>
    </w:p>
  </w:footnote>
  <w:footnote w:type="continuationSeparator" w:id="0">
    <w:p w14:paraId="41F99513" w14:textId="77777777" w:rsidR="005531C3" w:rsidRDefault="005531C3">
      <w:r>
        <w:continuationSeparator/>
      </w:r>
    </w:p>
    <w:p w14:paraId="1ED8D192" w14:textId="77777777" w:rsidR="005531C3" w:rsidRDefault="005531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06678135" w14:textId="77777777" w:rsidTr="000927FC">
      <w:trPr>
        <w:jc w:val="right"/>
      </w:trPr>
      <w:tc>
        <w:tcPr>
          <w:tcW w:w="2171" w:type="dxa"/>
        </w:tcPr>
        <w:p w14:paraId="728228E3" w14:textId="77777777" w:rsidR="000927FC" w:rsidRDefault="000927FC" w:rsidP="00E50354">
          <w:pPr>
            <w:pStyle w:val="Infotexter"/>
            <w:ind w:left="57"/>
            <w:jc w:val="right"/>
          </w:pPr>
          <w:r>
            <w:t>Sida</w:t>
          </w:r>
        </w:p>
      </w:tc>
    </w:tr>
    <w:tr w:rsidR="000927FC" w14:paraId="3281B49B" w14:textId="77777777" w:rsidTr="000927FC">
      <w:trPr>
        <w:jc w:val="right"/>
      </w:trPr>
      <w:tc>
        <w:tcPr>
          <w:tcW w:w="2171" w:type="dxa"/>
        </w:tcPr>
        <w:p w14:paraId="4BD481BB" w14:textId="3FD825D0" w:rsidR="000927FC" w:rsidRDefault="000927FC" w:rsidP="00E50354">
          <w:pPr>
            <w:pStyle w:val="Sidhuvud"/>
            <w:ind w:left="57"/>
            <w:jc w:val="right"/>
          </w:pPr>
          <w:r>
            <w:fldChar w:fldCharType="begin"/>
          </w:r>
          <w:r>
            <w:instrText xml:space="preserve"> PAGE   \* MERGEFORMAT </w:instrText>
          </w:r>
          <w:r>
            <w:fldChar w:fldCharType="separate"/>
          </w:r>
          <w:r w:rsidR="001E7094">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1E7094">
            <w:rPr>
              <w:noProof/>
            </w:rPr>
            <w:t>7</w:t>
          </w:r>
          <w:r w:rsidR="00AC432C">
            <w:rPr>
              <w:noProof/>
            </w:rPr>
            <w:fldChar w:fldCharType="end"/>
          </w:r>
          <w:r>
            <w:t>)</w:t>
          </w:r>
        </w:p>
      </w:tc>
    </w:tr>
  </w:tbl>
  <w:p w14:paraId="34FA77B3"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1EF21250" wp14:editId="47B5373E">
          <wp:simplePos x="0" y="0"/>
          <wp:positionH relativeFrom="page">
            <wp:posOffset>724395</wp:posOffset>
          </wp:positionH>
          <wp:positionV relativeFrom="page">
            <wp:posOffset>546265</wp:posOffset>
          </wp:positionV>
          <wp:extent cx="1950720" cy="49276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48776320" w14:textId="77777777" w:rsidTr="000927FC">
      <w:trPr>
        <w:jc w:val="right"/>
      </w:trPr>
      <w:tc>
        <w:tcPr>
          <w:tcW w:w="2171" w:type="dxa"/>
        </w:tcPr>
        <w:p w14:paraId="25E4755E" w14:textId="77777777" w:rsidR="000927FC" w:rsidRDefault="000927FC" w:rsidP="00E50354">
          <w:pPr>
            <w:pStyle w:val="Infotexter"/>
            <w:ind w:left="57"/>
            <w:jc w:val="right"/>
          </w:pPr>
          <w:r>
            <w:t>Sida</w:t>
          </w:r>
        </w:p>
      </w:tc>
    </w:tr>
    <w:tr w:rsidR="000927FC" w14:paraId="76E786BE" w14:textId="77777777" w:rsidTr="000927FC">
      <w:trPr>
        <w:jc w:val="right"/>
      </w:trPr>
      <w:tc>
        <w:tcPr>
          <w:tcW w:w="2171" w:type="dxa"/>
        </w:tcPr>
        <w:p w14:paraId="2722A382" w14:textId="17B84E6B" w:rsidR="000927FC" w:rsidRDefault="000927FC" w:rsidP="00E50354">
          <w:pPr>
            <w:pStyle w:val="Sidhuvud"/>
            <w:ind w:left="57"/>
            <w:jc w:val="right"/>
          </w:pPr>
          <w:r>
            <w:fldChar w:fldCharType="begin"/>
          </w:r>
          <w:r>
            <w:instrText xml:space="preserve"> PAGE   \* MERGEFORMAT </w:instrText>
          </w:r>
          <w:r>
            <w:fldChar w:fldCharType="separate"/>
          </w:r>
          <w:r w:rsidR="001E7094">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1E7094">
            <w:rPr>
              <w:noProof/>
            </w:rPr>
            <w:t>7</w:t>
          </w:r>
          <w:r w:rsidR="00AC432C">
            <w:rPr>
              <w:noProof/>
            </w:rPr>
            <w:fldChar w:fldCharType="end"/>
          </w:r>
          <w:r>
            <w:t>)</w:t>
          </w:r>
        </w:p>
      </w:tc>
    </w:tr>
  </w:tbl>
  <w:p w14:paraId="2B292308" w14:textId="77777777" w:rsidR="00B35D85" w:rsidRDefault="00B35D85" w:rsidP="00F66DEC">
    <w:pPr>
      <w:pStyle w:val="Sidhuvud"/>
      <w:spacing w:after="180"/>
    </w:pPr>
  </w:p>
  <w:p w14:paraId="6431B50F" w14:textId="77777777" w:rsidR="00864E81" w:rsidRDefault="00864E81" w:rsidP="008A4573">
    <w:pPr>
      <w:pStyle w:val="Sidhuvud"/>
      <w:spacing w:line="240" w:lineRule="auto"/>
      <w:rPr>
        <w:sz w:val="2"/>
        <w:szCs w:val="2"/>
      </w:rPr>
    </w:pPr>
  </w:p>
  <w:p w14:paraId="61FBE168"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E151780" wp14:editId="5A333209">
          <wp:simplePos x="0" y="0"/>
          <wp:positionH relativeFrom="page">
            <wp:posOffset>720090</wp:posOffset>
          </wp:positionH>
          <wp:positionV relativeFrom="page">
            <wp:posOffset>540385</wp:posOffset>
          </wp:positionV>
          <wp:extent cx="1951200" cy="493200"/>
          <wp:effectExtent l="0" t="0" r="0" b="254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14A1F7A"/>
    <w:multiLevelType w:val="multilevel"/>
    <w:tmpl w:val="E11C851A"/>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4" w15:restartNumberingAfterBreak="0">
    <w:nsid w:val="33103254"/>
    <w:multiLevelType w:val="multilevel"/>
    <w:tmpl w:val="E1B47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7E3D68"/>
    <w:multiLevelType w:val="multilevel"/>
    <w:tmpl w:val="E11C851A"/>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30" w15:restartNumberingAfterBreak="0">
    <w:nsid w:val="41B32164"/>
    <w:multiLevelType w:val="hybridMultilevel"/>
    <w:tmpl w:val="7DEA1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77C1DBB"/>
    <w:multiLevelType w:val="multilevel"/>
    <w:tmpl w:val="02AC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FF34FCB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42"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963990"/>
    <w:multiLevelType w:val="multilevel"/>
    <w:tmpl w:val="FBAA728A"/>
    <w:lvl w:ilvl="0">
      <w:start w:val="2"/>
      <w:numFmt w:val="decimal"/>
      <w:lvlText w:val="%1"/>
      <w:lvlJc w:val="left"/>
      <w:pPr>
        <w:ind w:left="535" w:hanging="420"/>
      </w:pPr>
      <w:rPr>
        <w:rFonts w:hint="default"/>
      </w:rPr>
    </w:lvl>
    <w:lvl w:ilvl="1">
      <w:start w:val="1"/>
      <w:numFmt w:val="decimal"/>
      <w:lvlText w:val="%1.%2"/>
      <w:lvlJc w:val="left"/>
      <w:pPr>
        <w:ind w:left="535" w:hanging="420"/>
      </w:pPr>
      <w:rPr>
        <w:rFonts w:ascii="Calibri" w:eastAsia="Calibri" w:hAnsi="Calibri" w:hint="default"/>
        <w:b/>
        <w:bCs/>
        <w:spacing w:val="-1"/>
        <w:sz w:val="28"/>
        <w:szCs w:val="28"/>
      </w:rPr>
    </w:lvl>
    <w:lvl w:ilvl="2">
      <w:start w:val="1"/>
      <w:numFmt w:val="upperLetter"/>
      <w:lvlText w:val="%3."/>
      <w:lvlJc w:val="left"/>
      <w:pPr>
        <w:ind w:left="836" w:hanging="361"/>
      </w:pPr>
      <w:rPr>
        <w:rFonts w:ascii="Calibri" w:eastAsia="Calibri" w:hAnsi="Calibri" w:hint="default"/>
        <w:b/>
        <w:bCs/>
        <w:sz w:val="22"/>
        <w:szCs w:val="22"/>
      </w:rPr>
    </w:lvl>
    <w:lvl w:ilvl="3">
      <w:start w:val="1"/>
      <w:numFmt w:val="bullet"/>
      <w:lvlText w:val="•"/>
      <w:lvlJc w:val="left"/>
      <w:pPr>
        <w:ind w:left="1887" w:hanging="361"/>
      </w:pPr>
      <w:rPr>
        <w:rFonts w:hint="default"/>
      </w:rPr>
    </w:lvl>
    <w:lvl w:ilvl="4">
      <w:start w:val="1"/>
      <w:numFmt w:val="bullet"/>
      <w:lvlText w:val="•"/>
      <w:lvlJc w:val="left"/>
      <w:pPr>
        <w:ind w:left="2938" w:hanging="361"/>
      </w:pPr>
      <w:rPr>
        <w:rFonts w:hint="default"/>
      </w:rPr>
    </w:lvl>
    <w:lvl w:ilvl="5">
      <w:start w:val="1"/>
      <w:numFmt w:val="bullet"/>
      <w:lvlText w:val="•"/>
      <w:lvlJc w:val="left"/>
      <w:pPr>
        <w:ind w:left="3989" w:hanging="361"/>
      </w:pPr>
      <w:rPr>
        <w:rFonts w:hint="default"/>
      </w:rPr>
    </w:lvl>
    <w:lvl w:ilvl="6">
      <w:start w:val="1"/>
      <w:numFmt w:val="bullet"/>
      <w:lvlText w:val="•"/>
      <w:lvlJc w:val="left"/>
      <w:pPr>
        <w:ind w:left="5041" w:hanging="361"/>
      </w:pPr>
      <w:rPr>
        <w:rFonts w:hint="default"/>
      </w:rPr>
    </w:lvl>
    <w:lvl w:ilvl="7">
      <w:start w:val="1"/>
      <w:numFmt w:val="bullet"/>
      <w:lvlText w:val="•"/>
      <w:lvlJc w:val="left"/>
      <w:pPr>
        <w:ind w:left="6092" w:hanging="361"/>
      </w:pPr>
      <w:rPr>
        <w:rFonts w:hint="default"/>
      </w:rPr>
    </w:lvl>
    <w:lvl w:ilvl="8">
      <w:start w:val="1"/>
      <w:numFmt w:val="bullet"/>
      <w:lvlText w:val="•"/>
      <w:lvlJc w:val="left"/>
      <w:pPr>
        <w:ind w:left="7143" w:hanging="361"/>
      </w:pPr>
      <w:rPr>
        <w:rFonts w:hint="default"/>
      </w:rPr>
    </w:lvl>
  </w:abstractNum>
  <w:abstractNum w:abstractNumId="49"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6"/>
  </w:num>
  <w:num w:numId="5">
    <w:abstractNumId w:val="22"/>
  </w:num>
  <w:num w:numId="6">
    <w:abstractNumId w:val="10"/>
  </w:num>
  <w:num w:numId="7">
    <w:abstractNumId w:val="15"/>
  </w:num>
  <w:num w:numId="8">
    <w:abstractNumId w:val="36"/>
  </w:num>
  <w:num w:numId="9">
    <w:abstractNumId w:val="7"/>
  </w:num>
  <w:num w:numId="10">
    <w:abstractNumId w:val="41"/>
  </w:num>
  <w:num w:numId="11">
    <w:abstractNumId w:val="9"/>
  </w:num>
  <w:num w:numId="12">
    <w:abstractNumId w:val="5"/>
  </w:num>
  <w:num w:numId="13">
    <w:abstractNumId w:val="12"/>
  </w:num>
  <w:num w:numId="14">
    <w:abstractNumId w:val="50"/>
  </w:num>
  <w:num w:numId="15">
    <w:abstractNumId w:val="35"/>
  </w:num>
  <w:num w:numId="16">
    <w:abstractNumId w:val="21"/>
  </w:num>
  <w:num w:numId="17">
    <w:abstractNumId w:val="11"/>
  </w:num>
  <w:num w:numId="18">
    <w:abstractNumId w:val="49"/>
  </w:num>
  <w:num w:numId="19">
    <w:abstractNumId w:val="38"/>
  </w:num>
  <w:num w:numId="20">
    <w:abstractNumId w:val="46"/>
  </w:num>
  <w:num w:numId="21">
    <w:abstractNumId w:val="17"/>
  </w:num>
  <w:num w:numId="22">
    <w:abstractNumId w:val="33"/>
  </w:num>
  <w:num w:numId="23">
    <w:abstractNumId w:val="6"/>
  </w:num>
  <w:num w:numId="24">
    <w:abstractNumId w:val="37"/>
  </w:num>
  <w:num w:numId="25">
    <w:abstractNumId w:val="31"/>
  </w:num>
  <w:num w:numId="26">
    <w:abstractNumId w:val="48"/>
  </w:num>
  <w:num w:numId="27">
    <w:abstractNumId w:val="30"/>
  </w:num>
  <w:num w:numId="28">
    <w:abstractNumId w:val="29"/>
  </w:num>
  <w:num w:numId="29">
    <w:abstractNumId w:val="23"/>
  </w:num>
  <w:num w:numId="30">
    <w:abstractNumId w:val="24"/>
  </w:num>
  <w:num w:numId="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EE1EA9"/>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108"/>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4FE6"/>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DA8"/>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603E"/>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BA3"/>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94"/>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6425"/>
    <w:rsid w:val="00207F54"/>
    <w:rsid w:val="002141ED"/>
    <w:rsid w:val="00214597"/>
    <w:rsid w:val="002148A0"/>
    <w:rsid w:val="00214A10"/>
    <w:rsid w:val="00215487"/>
    <w:rsid w:val="002156D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903"/>
    <w:rsid w:val="00243AE0"/>
    <w:rsid w:val="002458F8"/>
    <w:rsid w:val="00247F30"/>
    <w:rsid w:val="0025036A"/>
    <w:rsid w:val="002506E4"/>
    <w:rsid w:val="00250EBD"/>
    <w:rsid w:val="00250F39"/>
    <w:rsid w:val="00251834"/>
    <w:rsid w:val="002522B5"/>
    <w:rsid w:val="002526CC"/>
    <w:rsid w:val="00252A54"/>
    <w:rsid w:val="002531F8"/>
    <w:rsid w:val="002536E4"/>
    <w:rsid w:val="00253DF1"/>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122"/>
    <w:rsid w:val="002734A5"/>
    <w:rsid w:val="00273C93"/>
    <w:rsid w:val="00273D72"/>
    <w:rsid w:val="00274370"/>
    <w:rsid w:val="00274AA8"/>
    <w:rsid w:val="00274F16"/>
    <w:rsid w:val="00275243"/>
    <w:rsid w:val="00275321"/>
    <w:rsid w:val="00275910"/>
    <w:rsid w:val="0027740A"/>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2C"/>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A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5D5B"/>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17C"/>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5AF0"/>
    <w:rsid w:val="003C71D6"/>
    <w:rsid w:val="003C78DB"/>
    <w:rsid w:val="003C7E74"/>
    <w:rsid w:val="003D1152"/>
    <w:rsid w:val="003D121B"/>
    <w:rsid w:val="003D1812"/>
    <w:rsid w:val="003D1BE6"/>
    <w:rsid w:val="003D242B"/>
    <w:rsid w:val="003D2F5C"/>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1E6"/>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4ECD"/>
    <w:rsid w:val="004B4F79"/>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E7D3D"/>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27D"/>
    <w:rsid w:val="005336A3"/>
    <w:rsid w:val="005341F6"/>
    <w:rsid w:val="00534693"/>
    <w:rsid w:val="00534D91"/>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1C3"/>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4FBA"/>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0E3C"/>
    <w:rsid w:val="00580F1B"/>
    <w:rsid w:val="0058148D"/>
    <w:rsid w:val="00581CA6"/>
    <w:rsid w:val="0058253C"/>
    <w:rsid w:val="0058272D"/>
    <w:rsid w:val="005839D4"/>
    <w:rsid w:val="00585856"/>
    <w:rsid w:val="00585CB6"/>
    <w:rsid w:val="00587B17"/>
    <w:rsid w:val="0059049B"/>
    <w:rsid w:val="00590574"/>
    <w:rsid w:val="00591FD5"/>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510A"/>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0A12"/>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045"/>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5041"/>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37D5"/>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1338"/>
    <w:rsid w:val="00732808"/>
    <w:rsid w:val="00735105"/>
    <w:rsid w:val="00735D6E"/>
    <w:rsid w:val="007363DF"/>
    <w:rsid w:val="007365A5"/>
    <w:rsid w:val="00737856"/>
    <w:rsid w:val="00741814"/>
    <w:rsid w:val="00741EED"/>
    <w:rsid w:val="00743EFD"/>
    <w:rsid w:val="0074466D"/>
    <w:rsid w:val="00747214"/>
    <w:rsid w:val="00747880"/>
    <w:rsid w:val="00747B45"/>
    <w:rsid w:val="00747E30"/>
    <w:rsid w:val="00750BE7"/>
    <w:rsid w:val="00750CE1"/>
    <w:rsid w:val="007514C1"/>
    <w:rsid w:val="00752740"/>
    <w:rsid w:val="00753349"/>
    <w:rsid w:val="0075409F"/>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2EDB"/>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26"/>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6CF1"/>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1743"/>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1A6A"/>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25"/>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2ACB"/>
    <w:rsid w:val="009E4514"/>
    <w:rsid w:val="009E4FDF"/>
    <w:rsid w:val="009E5406"/>
    <w:rsid w:val="009E6366"/>
    <w:rsid w:val="009E66C8"/>
    <w:rsid w:val="009E6FD6"/>
    <w:rsid w:val="009E7596"/>
    <w:rsid w:val="009E7DA1"/>
    <w:rsid w:val="009F07D3"/>
    <w:rsid w:val="009F0D80"/>
    <w:rsid w:val="009F10E2"/>
    <w:rsid w:val="009F1BE4"/>
    <w:rsid w:val="009F1F7E"/>
    <w:rsid w:val="009F2614"/>
    <w:rsid w:val="009F28F9"/>
    <w:rsid w:val="009F29C2"/>
    <w:rsid w:val="009F3917"/>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27159"/>
    <w:rsid w:val="00A27724"/>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53D"/>
    <w:rsid w:val="00B20A9D"/>
    <w:rsid w:val="00B23C3E"/>
    <w:rsid w:val="00B24E6A"/>
    <w:rsid w:val="00B255B2"/>
    <w:rsid w:val="00B25B0A"/>
    <w:rsid w:val="00B263A1"/>
    <w:rsid w:val="00B27700"/>
    <w:rsid w:val="00B311D2"/>
    <w:rsid w:val="00B315A6"/>
    <w:rsid w:val="00B31A8E"/>
    <w:rsid w:val="00B35D85"/>
    <w:rsid w:val="00B36697"/>
    <w:rsid w:val="00B3711B"/>
    <w:rsid w:val="00B37F43"/>
    <w:rsid w:val="00B40183"/>
    <w:rsid w:val="00B4050B"/>
    <w:rsid w:val="00B40568"/>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5BD"/>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3E59"/>
    <w:rsid w:val="00C04ECC"/>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4FDA"/>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01"/>
    <w:rsid w:val="00C47E42"/>
    <w:rsid w:val="00C50043"/>
    <w:rsid w:val="00C50E0D"/>
    <w:rsid w:val="00C52900"/>
    <w:rsid w:val="00C52D54"/>
    <w:rsid w:val="00C52F61"/>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0047"/>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6F11"/>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700"/>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6E16"/>
    <w:rsid w:val="00DA780C"/>
    <w:rsid w:val="00DB1078"/>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5C6"/>
    <w:rsid w:val="00E019A3"/>
    <w:rsid w:val="00E030CC"/>
    <w:rsid w:val="00E03E57"/>
    <w:rsid w:val="00E0494F"/>
    <w:rsid w:val="00E04E95"/>
    <w:rsid w:val="00E052F3"/>
    <w:rsid w:val="00E07B2E"/>
    <w:rsid w:val="00E10782"/>
    <w:rsid w:val="00E1091B"/>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27097"/>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415A"/>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1EA9"/>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6AC"/>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4E0"/>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9B8E0"/>
  <w15:docId w15:val="{3B3A8F88-1876-4AD3-9507-95096142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0" w:qFormat="1"/>
    <w:lsdException w:name="heading 2" w:semiHidden="1" w:uiPriority="0" w:unhideWhenUsed="1" w:qFormat="1"/>
    <w:lsdException w:name="heading 3" w:uiPriority="2"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580F1B"/>
    <w:pPr>
      <w:pBdr>
        <w:top w:val="single" w:sz="6" w:space="14" w:color="782B90"/>
        <w:left w:val="single" w:sz="6" w:space="9" w:color="782B90"/>
        <w:bottom w:val="single" w:sz="6" w:space="14" w:color="782B90"/>
        <w:right w:val="single" w:sz="6" w:space="9" w:color="782B90"/>
      </w:pBdr>
      <w:shd w:val="solid" w:color="AD88BE" w:fill="auto"/>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rsid w:val="00472371"/>
    <w:pPr>
      <w:spacing w:line="180" w:lineRule="atLeast"/>
    </w:pPr>
    <w:rPr>
      <w:sz w:val="16"/>
    </w:rPr>
  </w:style>
  <w:style w:type="character" w:customStyle="1" w:styleId="FotnotstextChar">
    <w:name w:val="Fotnotstext Char"/>
    <w:basedOn w:val="Standardstycketeckensnitt"/>
    <w:link w:val="Fotnotstext"/>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155DA8"/>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345D5B"/>
    <w:rPr>
      <w:sz w:val="16"/>
      <w:szCs w:val="16"/>
    </w:rPr>
  </w:style>
  <w:style w:type="paragraph" w:styleId="Kommentarer">
    <w:name w:val="annotation text"/>
    <w:basedOn w:val="Normal"/>
    <w:link w:val="KommentarerChar"/>
    <w:uiPriority w:val="44"/>
    <w:semiHidden/>
    <w:unhideWhenUsed/>
    <w:rsid w:val="00345D5B"/>
    <w:pPr>
      <w:spacing w:line="240" w:lineRule="auto"/>
    </w:pPr>
    <w:rPr>
      <w:sz w:val="20"/>
      <w:szCs w:val="20"/>
    </w:rPr>
  </w:style>
  <w:style w:type="character" w:customStyle="1" w:styleId="KommentarerChar">
    <w:name w:val="Kommentarer Char"/>
    <w:basedOn w:val="Standardstycketeckensnitt"/>
    <w:link w:val="Kommentarer"/>
    <w:uiPriority w:val="44"/>
    <w:semiHidden/>
    <w:rsid w:val="00345D5B"/>
    <w:rPr>
      <w:sz w:val="20"/>
      <w:szCs w:val="20"/>
      <w:lang w:val="sv-SE"/>
    </w:rPr>
  </w:style>
  <w:style w:type="paragraph" w:styleId="Kommentarsmne">
    <w:name w:val="annotation subject"/>
    <w:basedOn w:val="Kommentarer"/>
    <w:next w:val="Kommentarer"/>
    <w:link w:val="KommentarsmneChar"/>
    <w:uiPriority w:val="44"/>
    <w:semiHidden/>
    <w:unhideWhenUsed/>
    <w:rsid w:val="00345D5B"/>
    <w:rPr>
      <w:b/>
      <w:bCs/>
    </w:rPr>
  </w:style>
  <w:style w:type="character" w:customStyle="1" w:styleId="KommentarsmneChar">
    <w:name w:val="Kommentarsämne Char"/>
    <w:basedOn w:val="KommentarerChar"/>
    <w:link w:val="Kommentarsmne"/>
    <w:uiPriority w:val="44"/>
    <w:semiHidden/>
    <w:rsid w:val="00345D5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e\Documents\Mall%20&#229;tg&#228;rdsredovisning%20utbildningsutv&#228;rdering%20forskarniv&#229;.dotx" TargetMode="External"/></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AF0B-F141-45C7-BD10-9516CE9E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åtgärdsredovisning utbildningsutvärdering forskarnivå</Template>
  <TotalTime>1</TotalTime>
  <Pages>7</Pages>
  <Words>1583</Words>
  <Characters>8395</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Edqvist</dc:creator>
  <cp:keywords/>
  <dc:description/>
  <cp:lastModifiedBy>Ulrika Andersson</cp:lastModifiedBy>
  <cp:revision>3</cp:revision>
  <cp:lastPrinted>2018-02-05T15:25:00Z</cp:lastPrinted>
  <dcterms:created xsi:type="dcterms:W3CDTF">2021-11-26T11:54:00Z</dcterms:created>
  <dcterms:modified xsi:type="dcterms:W3CDTF">2021-11-29T09:07:00Z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