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ECF" w:rsidRPr="007A6ECF" w:rsidRDefault="00C53DC0" w:rsidP="009B3A9D">
      <w:pPr>
        <w:pStyle w:val="Rubrik1"/>
      </w:pPr>
      <w:bookmarkStart w:id="0" w:name="_GoBack"/>
      <w:bookmarkEnd w:id="0"/>
      <w:r>
        <w:t xml:space="preserve">Universitetskanslersämbetets </w:t>
      </w:r>
      <w:r w:rsidR="007A6ECF" w:rsidRPr="007A6ECF">
        <w:t>utbildningsutvärderin</w:t>
      </w:r>
      <w:r w:rsidR="00EF7742">
        <w:t>g av utbildningar inom fastighetsmäkleri</w:t>
      </w:r>
    </w:p>
    <w:tbl>
      <w:tblPr>
        <w:tblStyle w:val="UK-Tabell"/>
        <w:tblW w:w="0" w:type="auto"/>
        <w:tblLook w:val="04A0" w:firstRow="1" w:lastRow="0" w:firstColumn="1" w:lastColumn="0" w:noHBand="0" w:noVBand="1"/>
      </w:tblPr>
      <w:tblGrid>
        <w:gridCol w:w="8873"/>
      </w:tblGrid>
      <w:tr w:rsidR="007A6ECF" w:rsidTr="00CE66C9">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4EA6DC" w:themeFill="accent3"/>
          </w:tcPr>
          <w:p w:rsidR="007A6ECF" w:rsidRDefault="007A6ECF" w:rsidP="0075439C">
            <w:pPr>
              <w:pStyle w:val="Brdtext1UK"/>
              <w:tabs>
                <w:tab w:val="left" w:pos="6255"/>
              </w:tabs>
            </w:pPr>
            <w:r w:rsidRPr="007A6ECF">
              <w:t>Åtgärdsredovisning vid uppf</w:t>
            </w:r>
            <w:r w:rsidR="0075439C">
              <w:t>öljning av utbildning</w:t>
            </w:r>
            <w:r w:rsidR="00C45AEE">
              <w:t xml:space="preserve"> </w:t>
            </w:r>
            <w:r w:rsidR="00EF7742">
              <w:t>inom fastighetsmäkleri</w:t>
            </w:r>
            <w:r w:rsidR="00CE66C9">
              <w:tab/>
            </w:r>
          </w:p>
        </w:tc>
      </w:tr>
      <w:tr w:rsidR="007A6ECF" w:rsidTr="007A6ECF">
        <w:tc>
          <w:tcPr>
            <w:tcW w:w="8873" w:type="dxa"/>
          </w:tcPr>
          <w:p w:rsidR="007A6ECF" w:rsidRDefault="007A6ECF" w:rsidP="007A6ECF">
            <w:pPr>
              <w:pStyle w:val="Brdtext1UK"/>
            </w:pPr>
            <w:r w:rsidRPr="007A6ECF">
              <w:t xml:space="preserve">Lärosäte: </w:t>
            </w:r>
            <w:r w:rsidRPr="00027037">
              <w:rPr>
                <w:highlight w:val="yellow"/>
              </w:rPr>
              <w:t>[Ange namn på lärosätet]</w:t>
            </w:r>
          </w:p>
        </w:tc>
      </w:tr>
      <w:tr w:rsidR="007A6ECF" w:rsidTr="00CE66C9">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DBEDF8" w:themeFill="accent3" w:themeFillTint="33"/>
          </w:tcPr>
          <w:p w:rsidR="007A6ECF" w:rsidRDefault="00B26ED8" w:rsidP="00100099">
            <w:pPr>
              <w:pStyle w:val="Tabelltexttextitabell"/>
            </w:pPr>
            <w:r>
              <w:t>Utbildning</w:t>
            </w:r>
            <w:r w:rsidR="0075439C">
              <w:t xml:space="preserve">: </w:t>
            </w:r>
            <w:r w:rsidR="00EF7742" w:rsidRPr="00EF7742">
              <w:rPr>
                <w:highlight w:val="yellow"/>
              </w:rPr>
              <w:t>[Ange vilken utbildning/påbyggnadsutbildning/uppdragsutbildning det gäller]</w:t>
            </w:r>
          </w:p>
        </w:tc>
      </w:tr>
    </w:tbl>
    <w:p w:rsidR="003B6E38" w:rsidRDefault="003B6E38" w:rsidP="007A6ECF">
      <w:pPr>
        <w:pStyle w:val="Brdtext1UK"/>
      </w:pPr>
    </w:p>
    <w:p w:rsidR="00A6433D" w:rsidRDefault="00A6433D" w:rsidP="00AB1CCD">
      <w:r>
        <w:t>Lärosäten med utbildningar som har fått omdömet ”ifrågasatt kvalitet” i UKÄ:s utbildningsutvärdering</w:t>
      </w:r>
      <w:r w:rsidR="005F4FC2">
        <w:t xml:space="preserve"> av utbildningar inom fastighetsmäkleri</w:t>
      </w:r>
      <w:r>
        <w:t xml:space="preserve"> ska använda den</w:t>
      </w:r>
      <w:r w:rsidR="00FC0E85">
        <w:t xml:space="preserve"> här</w:t>
      </w:r>
      <w:r>
        <w:t xml:space="preserve"> mall</w:t>
      </w:r>
      <w:r w:rsidR="00FC0E85">
        <w:t xml:space="preserve">en </w:t>
      </w:r>
      <w:r>
        <w:t>för att redovisa sin</w:t>
      </w:r>
      <w:r w:rsidR="00FC0E85">
        <w:t xml:space="preserve"> analys av de brister som framkommit i utvärderingen och vilka åtgärder de vidtagit.</w:t>
      </w:r>
      <w:r>
        <w:t xml:space="preserve"> I mallen finns </w:t>
      </w:r>
      <w:r w:rsidR="006B5656">
        <w:t xml:space="preserve">rubriker för alla </w:t>
      </w:r>
      <w:r w:rsidR="00894AF7">
        <w:t xml:space="preserve">bedömningsgrunder </w:t>
      </w:r>
      <w:r>
        <w:t xml:space="preserve">som </w:t>
      </w:r>
      <w:r w:rsidR="00B26ED8">
        <w:t>ingått i utbildningsutvärderingen</w:t>
      </w:r>
      <w:r w:rsidR="00E7792E">
        <w:t xml:space="preserve"> men</w:t>
      </w:r>
      <w:r w:rsidR="00B26ED8">
        <w:t xml:space="preserve"> </w:t>
      </w:r>
      <w:r w:rsidR="00E7792E">
        <w:t>l</w:t>
      </w:r>
      <w:r w:rsidR="006B5656">
        <w:t>ärosätet redovisar enbart analys och vidtagna åtgärder för de bedömningsgrunder som bedömts som ”inte uppfyllda”</w:t>
      </w:r>
      <w:r w:rsidR="00E7792E">
        <w:t>, vilket</w:t>
      </w:r>
      <w:r w:rsidR="006B5656">
        <w:t xml:space="preserve"> </w:t>
      </w:r>
      <w:r w:rsidR="00B26ED8">
        <w:t xml:space="preserve">framgår av bedömargruppens yttrande. </w:t>
      </w:r>
    </w:p>
    <w:p w:rsidR="00A6433D" w:rsidRDefault="00A6433D" w:rsidP="00E7792E">
      <w:pPr>
        <w:pStyle w:val="PunktlistaUK"/>
      </w:pPr>
      <w:r>
        <w:t xml:space="preserve">Lärosätet ombeds att först </w:t>
      </w:r>
      <w:r w:rsidR="00E7792E">
        <w:t>göra en inledande</w:t>
      </w:r>
      <w:r>
        <w:t xml:space="preserve"> </w:t>
      </w:r>
      <w:r w:rsidRPr="009A37E5">
        <w:rPr>
          <w:b/>
        </w:rPr>
        <w:t>analys</w:t>
      </w:r>
      <w:r>
        <w:t xml:space="preserve"> </w:t>
      </w:r>
      <w:r w:rsidR="00D71893">
        <w:t xml:space="preserve">(1–2 sidor) </w:t>
      </w:r>
      <w:r>
        <w:t xml:space="preserve">av </w:t>
      </w:r>
      <w:r w:rsidR="00D35C33">
        <w:t xml:space="preserve">de </w:t>
      </w:r>
      <w:r>
        <w:t>brister</w:t>
      </w:r>
      <w:r w:rsidR="00D35C33">
        <w:t xml:space="preserve"> som framkommit</w:t>
      </w:r>
      <w:r w:rsidR="00D71893">
        <w:t xml:space="preserve"> om utbildningen </w:t>
      </w:r>
      <w:r>
        <w:t xml:space="preserve">och </w:t>
      </w:r>
      <w:r w:rsidR="00D35C33">
        <w:t xml:space="preserve">därefter </w:t>
      </w:r>
      <w:r w:rsidRPr="009A37E5">
        <w:rPr>
          <w:b/>
        </w:rPr>
        <w:t>redogör</w:t>
      </w:r>
      <w:r w:rsidR="00D71893">
        <w:rPr>
          <w:b/>
        </w:rPr>
        <w:t>a</w:t>
      </w:r>
      <w:r w:rsidRPr="009A37E5">
        <w:rPr>
          <w:b/>
        </w:rPr>
        <w:t xml:space="preserve"> </w:t>
      </w:r>
      <w:r w:rsidR="00D71893">
        <w:rPr>
          <w:b/>
        </w:rPr>
        <w:t>för</w:t>
      </w:r>
      <w:r w:rsidR="00D71893" w:rsidRPr="009A37E5">
        <w:rPr>
          <w:b/>
        </w:rPr>
        <w:t xml:space="preserve"> </w:t>
      </w:r>
      <w:r w:rsidR="00542E88">
        <w:rPr>
          <w:b/>
        </w:rPr>
        <w:t xml:space="preserve">vidtagna </w:t>
      </w:r>
      <w:r w:rsidRPr="009A37E5">
        <w:rPr>
          <w:b/>
        </w:rPr>
        <w:t>åtgärder</w:t>
      </w:r>
      <w:r>
        <w:t xml:space="preserve"> </w:t>
      </w:r>
      <w:r w:rsidR="00D71893">
        <w:t>(</w:t>
      </w:r>
      <w:r w:rsidR="00580B7A">
        <w:t>1–2 sidor) per bedömningsgrund</w:t>
      </w:r>
      <w:r w:rsidR="00D71893">
        <w:t xml:space="preserve"> </w:t>
      </w:r>
      <w:r>
        <w:t>som genomförts i relation till</w:t>
      </w:r>
      <w:r w:rsidR="00542E88">
        <w:t xml:space="preserve"> dessa</w:t>
      </w:r>
      <w:r>
        <w:t>.</w:t>
      </w:r>
    </w:p>
    <w:p w:rsidR="00A6433D" w:rsidRPr="000631CE" w:rsidRDefault="00A6433D" w:rsidP="00E7792E">
      <w:pPr>
        <w:pStyle w:val="PunktlistaUK"/>
      </w:pPr>
      <w:r w:rsidRPr="000631CE">
        <w:t>De åtgärder som redovisas i åtgärdsredovisningen ska vara genomförda och ska beskrivas så att de kan relateras till utbildningens tidigare upplägg</w:t>
      </w:r>
      <w:r w:rsidR="00542E88">
        <w:t xml:space="preserve"> och genomförande</w:t>
      </w:r>
      <w:r w:rsidRPr="000631CE">
        <w:t xml:space="preserve">. </w:t>
      </w:r>
    </w:p>
    <w:p w:rsidR="00A6433D" w:rsidRPr="000631CE" w:rsidRDefault="00A6433D" w:rsidP="00E7792E">
      <w:pPr>
        <w:pStyle w:val="PunktlistaUK"/>
      </w:pPr>
      <w:r w:rsidRPr="000631CE">
        <w:t>Åtgärdsredovisningen ska kunna stå för sig själv, dvs. den ska inte inkludera länkar. Nya eller reviderade kursplaner och utbildningsplaner bör inkluderas som bilagor. Alla källor ska vara tillgängliga för bedömargruppen vid förfrågan.</w:t>
      </w:r>
    </w:p>
    <w:p w:rsidR="00A6433D" w:rsidRDefault="00A6433D" w:rsidP="00E7792E">
      <w:pPr>
        <w:pStyle w:val="PunktlistaUK"/>
      </w:pPr>
      <w:r>
        <w:t xml:space="preserve">Om åtgärdsredovisningen inkluderar åtgärder som gäller </w:t>
      </w:r>
      <w:r w:rsidR="00580B7A">
        <w:t>personal</w:t>
      </w:r>
      <w:r>
        <w:t xml:space="preserve">resurser ska en tabell över personal fyllas i som bilaga till åtgärdsredovisningen. </w:t>
      </w:r>
    </w:p>
    <w:p w:rsidR="00E97EFF" w:rsidRPr="00B72A61" w:rsidRDefault="005F4FC2" w:rsidP="00E7792E">
      <w:pPr>
        <w:pStyle w:val="PunktlistaUK"/>
        <w:rPr>
          <w:b/>
        </w:rPr>
      </w:pPr>
      <w:r>
        <w:t xml:space="preserve">Åtgärdsredovisningen ska vara </w:t>
      </w:r>
      <w:r w:rsidRPr="00B72A61">
        <w:rPr>
          <w:b/>
        </w:rPr>
        <w:t xml:space="preserve">UKÄ tillhanda senast den 20 februari 2025. </w:t>
      </w:r>
    </w:p>
    <w:p w:rsidR="006F680F" w:rsidRDefault="005877EC" w:rsidP="00E7792E">
      <w:pPr>
        <w:pStyle w:val="PunktlistaUK"/>
      </w:pPr>
      <w:r>
        <w:t xml:space="preserve">Lärosätet kommer att få information om hur åtgärdsredovisningen och eventuella bilagor ska lämnas in till UKÄ senast den 20 januari 2025.  </w:t>
      </w:r>
    </w:p>
    <w:p w:rsidR="00E7792E" w:rsidRDefault="00E7792E">
      <w:pPr>
        <w:rPr>
          <w:rFonts w:asciiTheme="majorHAnsi" w:eastAsiaTheme="majorEastAsia" w:hAnsiTheme="majorHAnsi" w:cs="Arial"/>
          <w:b/>
          <w:bCs/>
          <w:color w:val="000000" w:themeColor="text1"/>
          <w:sz w:val="26"/>
          <w:szCs w:val="26"/>
          <w:lang w:eastAsia="sv-SE"/>
        </w:rPr>
      </w:pPr>
      <w:r>
        <w:br w:type="page"/>
      </w:r>
    </w:p>
    <w:p w:rsidR="00A03BB3" w:rsidRDefault="00D35C33" w:rsidP="00D35C33">
      <w:pPr>
        <w:pStyle w:val="Rubrik2"/>
      </w:pPr>
      <w:r>
        <w:lastRenderedPageBreak/>
        <w:t>Analys av de brister som framkommit i utvärderingen</w:t>
      </w:r>
      <w:r w:rsidR="007D065E">
        <w:t xml:space="preserve"> (</w:t>
      </w:r>
      <w:r w:rsidR="00B72A61">
        <w:t>1–2</w:t>
      </w:r>
      <w:r w:rsidR="007D065E">
        <w:t xml:space="preserve"> sidor)</w:t>
      </w:r>
    </w:p>
    <w:p w:rsidR="009A37E5" w:rsidRDefault="00A03BB3" w:rsidP="00AB1CCD">
      <w:pPr>
        <w:pStyle w:val="Brdtext1UK"/>
      </w:pPr>
      <w:r>
        <w:t xml:space="preserve">Hur ser ni på de brister utvärderingen visat på? </w:t>
      </w:r>
      <w:r w:rsidR="007C4959">
        <w:t>Vilken är er analys av dessa?</w:t>
      </w: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580B7A" w:rsidRDefault="00580B7A" w:rsidP="00AB1CCD">
      <w:pPr>
        <w:pStyle w:val="Brdtext1UK"/>
      </w:pPr>
    </w:p>
    <w:p w:rsidR="00D90872" w:rsidRDefault="00D90872" w:rsidP="00AB1CCD">
      <w:pPr>
        <w:pStyle w:val="Brdtext1UK"/>
      </w:pPr>
    </w:p>
    <w:p w:rsidR="009A37E5" w:rsidRDefault="009A37E5" w:rsidP="009A37E5">
      <w:pPr>
        <w:pStyle w:val="Rubrik2"/>
      </w:pPr>
      <w:r>
        <w:lastRenderedPageBreak/>
        <w:t>Bedömnings</w:t>
      </w:r>
      <w:r w:rsidR="00533867">
        <w:t>grund</w:t>
      </w:r>
      <w:r>
        <w:t xml:space="preserve">: </w:t>
      </w:r>
      <w:r w:rsidR="00533867">
        <w:t>Personalresurser</w:t>
      </w:r>
    </w:p>
    <w:p w:rsidR="009A37E5" w:rsidRDefault="007C4959" w:rsidP="009A37E5">
      <w:pPr>
        <w:pStyle w:val="Brdtext1UK"/>
      </w:pPr>
      <w:r>
        <w:t>Skriv in de uppföljningspunkter som ska följas upp.</w:t>
      </w:r>
      <w:r w:rsidR="00D35C33">
        <w:t xml:space="preserve"> Dessa finns beskrivna i yttrandet under rubriken Uppföljning. Redovisa därefter </w:t>
      </w:r>
      <w:r w:rsidR="007624EF">
        <w:t>de åtgärder som vidtagits för att avhjälpa bristerna</w:t>
      </w:r>
      <w:r w:rsidR="009A37E5">
        <w:t xml:space="preserve">. Tydliggör vad som är nytt i relation till tidigare självvärdering och vilka konkreta förändringar som har genomförts. </w:t>
      </w:r>
      <w:r w:rsidR="00CB5C60">
        <w:t xml:space="preserve">Relatera </w:t>
      </w:r>
      <w:r w:rsidR="00D90872">
        <w:t xml:space="preserve">även </w:t>
      </w:r>
      <w:r w:rsidR="00CB5C60">
        <w:t>åtgärderna till den inledande analysen</w:t>
      </w:r>
      <w:r w:rsidR="00D90872">
        <w:t xml:space="preserve">, samt </w:t>
      </w:r>
      <w:r w:rsidR="009A37E5">
        <w:t xml:space="preserve">till ifylld och bilagd tabell över personal om </w:t>
      </w:r>
      <w:r w:rsidR="00D90872">
        <w:t xml:space="preserve">detta är </w:t>
      </w:r>
      <w:r w:rsidR="009A37E5">
        <w:t>relevant.</w:t>
      </w:r>
      <w:r w:rsidR="00E97EFF">
        <w:t xml:space="preserve"> </w:t>
      </w:r>
    </w:p>
    <w:p w:rsidR="009E51ED" w:rsidRPr="009E51ED" w:rsidRDefault="009E51ED" w:rsidP="00CE66C9">
      <w:pPr>
        <w:pStyle w:val="Faktaruta"/>
        <w:shd w:val="clear" w:color="auto" w:fill="DBEDF8" w:themeFill="accent3" w:themeFillTint="33"/>
        <w:rPr>
          <w:b/>
          <w:sz w:val="2"/>
          <w:szCs w:val="2"/>
        </w:rPr>
      </w:pPr>
    </w:p>
    <w:p w:rsidR="009A37E5" w:rsidRPr="009A37E5" w:rsidRDefault="009A37E5" w:rsidP="00CE66C9">
      <w:pPr>
        <w:pStyle w:val="Faktaruta"/>
        <w:shd w:val="clear" w:color="auto" w:fill="DBEDF8" w:themeFill="accent3" w:themeFillTint="33"/>
        <w:rPr>
          <w:b/>
        </w:rPr>
      </w:pPr>
      <w:r w:rsidRPr="009A37E5">
        <w:rPr>
          <w:b/>
        </w:rPr>
        <w:t>Bedömnings</w:t>
      </w:r>
      <w:r w:rsidR="00533867">
        <w:rPr>
          <w:b/>
        </w:rPr>
        <w:t>grund Personalresurser</w:t>
      </w:r>
      <w:r w:rsidRPr="009A37E5">
        <w:rPr>
          <w:b/>
        </w:rPr>
        <w:t>:</w:t>
      </w:r>
    </w:p>
    <w:p w:rsidR="00E97EFF" w:rsidRDefault="00D71B8E" w:rsidP="00EF7742">
      <w:pPr>
        <w:pStyle w:val="Faktaruta"/>
        <w:shd w:val="clear" w:color="auto" w:fill="DBEDF8" w:themeFill="accent3" w:themeFillTint="33"/>
      </w:pPr>
      <w:r>
        <w:t xml:space="preserve">Lärarnas </w:t>
      </w:r>
      <w:r w:rsidR="00372941" w:rsidRPr="00372941">
        <w:t>vetenskapliga</w:t>
      </w:r>
      <w:r>
        <w:t xml:space="preserve">, </w:t>
      </w:r>
      <w:r w:rsidR="00372941" w:rsidRPr="00372941">
        <w:t>professionsrelaterade och pedagogiska</w:t>
      </w:r>
      <w:r>
        <w:t xml:space="preserve"> kompetens</w:t>
      </w:r>
      <w:r w:rsidR="00372941" w:rsidRPr="00372941">
        <w:t xml:space="preserve"> är adekvat och står i proportion till utbildningens volym</w:t>
      </w:r>
      <w:r>
        <w:t xml:space="preserve"> och</w:t>
      </w:r>
      <w:r w:rsidR="00372941" w:rsidRPr="00372941">
        <w:t xml:space="preserve"> innehåll</w:t>
      </w:r>
      <w:r>
        <w:t>. Lärarnas kompetens nyttjas så att studenterna kan uppnå målen för utbildningen.</w:t>
      </w:r>
      <w:r w:rsidR="00372941" w:rsidRPr="00372941">
        <w:t xml:space="preserve"> </w:t>
      </w:r>
    </w:p>
    <w:p w:rsidR="00224C89" w:rsidRDefault="00D35C33" w:rsidP="00E97EFF">
      <w:pPr>
        <w:pStyle w:val="Rubrik3"/>
      </w:pPr>
      <w:r>
        <w:t>Uppföljning: de</w:t>
      </w:r>
      <w:r w:rsidR="00FC479D">
        <w:t>n eller de</w:t>
      </w:r>
      <w:r w:rsidR="00E97EFF">
        <w:t xml:space="preserve"> brist</w:t>
      </w:r>
      <w:r w:rsidR="00FC479D">
        <w:t>/</w:t>
      </w:r>
      <w:r w:rsidR="00E97EFF">
        <w:t>er som ska följas upp:</w:t>
      </w:r>
    </w:p>
    <w:p w:rsidR="00E97EFF" w:rsidRDefault="00E97EFF" w:rsidP="00E97EFF">
      <w:pPr>
        <w:pStyle w:val="Brdtext1UK"/>
        <w:numPr>
          <w:ilvl w:val="0"/>
          <w:numId w:val="33"/>
        </w:numPr>
        <w:rPr>
          <w:lang w:eastAsia="sv-SE"/>
        </w:rPr>
      </w:pPr>
      <w:r>
        <w:rPr>
          <w:lang w:eastAsia="sv-SE"/>
        </w:rPr>
        <w:t>[Se i yttrandet under rubriken Uppföljning]</w:t>
      </w:r>
    </w:p>
    <w:p w:rsidR="00580B7A" w:rsidRDefault="00580B7A" w:rsidP="00E97EFF">
      <w:pPr>
        <w:pStyle w:val="Brdtext1UK"/>
        <w:numPr>
          <w:ilvl w:val="0"/>
          <w:numId w:val="33"/>
        </w:numPr>
        <w:rPr>
          <w:lang w:eastAsia="sv-SE"/>
        </w:rPr>
      </w:pPr>
    </w:p>
    <w:p w:rsidR="00E97EFF" w:rsidRDefault="00E97EFF" w:rsidP="00AB1CCD">
      <w:pPr>
        <w:pStyle w:val="Brdtext1UK"/>
        <w:ind w:left="720"/>
      </w:pPr>
    </w:p>
    <w:p w:rsidR="00224C89" w:rsidRDefault="00224C89" w:rsidP="00E56E99">
      <w:pPr>
        <w:pStyle w:val="Rubrik3"/>
      </w:pPr>
      <w:r>
        <w:t xml:space="preserve">Redogörelse av </w:t>
      </w:r>
      <w:r w:rsidR="00AB1CCD">
        <w:t xml:space="preserve">vidtagna </w:t>
      </w:r>
      <w:r>
        <w:t>åtgärder</w:t>
      </w:r>
      <w:r w:rsidR="00691110">
        <w:t xml:space="preserve"> (</w:t>
      </w:r>
      <w:r w:rsidR="00B72A61">
        <w:t>1–2</w:t>
      </w:r>
      <w:r w:rsidR="00691110">
        <w:t xml:space="preserve"> sidor)</w:t>
      </w:r>
      <w:r w:rsidR="00FC479D">
        <w:t>:</w:t>
      </w:r>
    </w:p>
    <w:p w:rsidR="00D6406E" w:rsidRDefault="00D6406E" w:rsidP="00D6406E">
      <w:pPr>
        <w:pStyle w:val="Brdtext1UK"/>
        <w:spacing w:before="240"/>
      </w:pPr>
    </w:p>
    <w:p w:rsidR="009A37E5" w:rsidRDefault="009A37E5"/>
    <w:p w:rsidR="005877EC" w:rsidRDefault="005877EC"/>
    <w:p w:rsidR="00D35C33" w:rsidRDefault="00D35C33"/>
    <w:p w:rsidR="00D35C33" w:rsidRDefault="00D35C33"/>
    <w:p w:rsidR="005877EC" w:rsidRDefault="005877EC"/>
    <w:p w:rsidR="005877EC" w:rsidRDefault="005877EC"/>
    <w:p w:rsidR="005877EC" w:rsidRDefault="005877EC"/>
    <w:p w:rsidR="005877EC" w:rsidRDefault="005877EC"/>
    <w:p w:rsidR="005877EC" w:rsidRDefault="005877EC"/>
    <w:p w:rsidR="005877EC" w:rsidRDefault="005877EC"/>
    <w:p w:rsidR="009A37E5" w:rsidRDefault="009A37E5" w:rsidP="009A37E5">
      <w:pPr>
        <w:pStyle w:val="Rubrik2"/>
      </w:pPr>
      <w:r>
        <w:lastRenderedPageBreak/>
        <w:t>Bedömnings</w:t>
      </w:r>
      <w:r w:rsidR="00E12E75">
        <w:t>grund</w:t>
      </w:r>
      <w:r w:rsidR="0084144D">
        <w:t>:</w:t>
      </w:r>
      <w:r w:rsidR="00E12E75">
        <w:t xml:space="preserve"> </w:t>
      </w:r>
      <w:r w:rsidR="0084144D">
        <w:t>M</w:t>
      </w:r>
      <w:r w:rsidR="00E12E75">
        <w:t>åluppfyllelse</w:t>
      </w:r>
      <w:r w:rsidR="00CB5C60">
        <w:t xml:space="preserve"> av förmåga att göra självständiga och kritiska bedömningar</w:t>
      </w:r>
      <w:r>
        <w:t xml:space="preserve"> </w:t>
      </w:r>
    </w:p>
    <w:p w:rsidR="009A37E5" w:rsidRDefault="00D90872" w:rsidP="009A37E5">
      <w:pPr>
        <w:pStyle w:val="Brdtext1UK"/>
      </w:pPr>
      <w:r>
        <w:t xml:space="preserve">Skriv in de uppföljningspunkter som ska följas upp. Dessa finns beskrivna i yttrandet under rubriken Uppföljning. Redovisa därefter de åtgärder som vidtagits för att avhjälpa bristerna. Tydliggör vad som är nytt i relation till tidigare självvärdering och vilka konkreta förändringar som har genomförts. Relatera även åtgärderna till den inledande analysen. </w:t>
      </w:r>
    </w:p>
    <w:p w:rsidR="008B4233" w:rsidRPr="009E51ED" w:rsidRDefault="008B4233" w:rsidP="008B4233">
      <w:pPr>
        <w:pStyle w:val="Faktaruta"/>
        <w:shd w:val="clear" w:color="auto" w:fill="DBEDF8" w:themeFill="accent3" w:themeFillTint="33"/>
        <w:rPr>
          <w:b/>
          <w:sz w:val="2"/>
          <w:szCs w:val="2"/>
        </w:rPr>
      </w:pPr>
    </w:p>
    <w:p w:rsidR="008B4233" w:rsidRDefault="008B4233" w:rsidP="00CB5C60">
      <w:pPr>
        <w:pStyle w:val="Faktaruta"/>
        <w:shd w:val="clear" w:color="auto" w:fill="DBEDF8" w:themeFill="accent3" w:themeFillTint="33"/>
        <w:rPr>
          <w:b/>
        </w:rPr>
      </w:pPr>
      <w:r w:rsidRPr="009A37E5">
        <w:rPr>
          <w:b/>
        </w:rPr>
        <w:t>Bedömnings</w:t>
      </w:r>
      <w:r w:rsidR="00D71B8E">
        <w:rPr>
          <w:b/>
        </w:rPr>
        <w:t>grund</w:t>
      </w:r>
      <w:r w:rsidR="00E12E75">
        <w:rPr>
          <w:b/>
        </w:rPr>
        <w:t>:</w:t>
      </w:r>
      <w:r w:rsidR="00CB5C60">
        <w:rPr>
          <w:b/>
        </w:rPr>
        <w:t xml:space="preserve"> </w:t>
      </w:r>
      <w:r w:rsidR="00E12E75">
        <w:rPr>
          <w:b/>
        </w:rPr>
        <w:t xml:space="preserve">Måluppfyllelse av förmåga att göra självständiga och kritiska </w:t>
      </w:r>
      <w:r w:rsidR="00D90872">
        <w:rPr>
          <w:b/>
        </w:rPr>
        <w:t xml:space="preserve">bedömningar </w:t>
      </w:r>
      <w:r w:rsidR="00D90872" w:rsidRPr="00D90872">
        <w:t>Utbildningen</w:t>
      </w:r>
      <w:r w:rsidR="00CB5C60" w:rsidRPr="00D90872">
        <w:t xml:space="preserve"> är utformad och genomförs på ett sådant sätt så att studenterna uppnår målet för utbildning på grundnivån.</w:t>
      </w:r>
    </w:p>
    <w:p w:rsidR="00FC479D" w:rsidRDefault="00FC479D" w:rsidP="00FC479D">
      <w:pPr>
        <w:pStyle w:val="Rubrik3"/>
      </w:pPr>
      <w:r>
        <w:t>Uppföljning: den eller de brist/er som ska följas upp:</w:t>
      </w:r>
    </w:p>
    <w:p w:rsidR="00E97EFF" w:rsidRDefault="00E97EFF" w:rsidP="00E97EFF">
      <w:pPr>
        <w:pStyle w:val="Brdtext1UK"/>
        <w:numPr>
          <w:ilvl w:val="0"/>
          <w:numId w:val="33"/>
        </w:numPr>
        <w:rPr>
          <w:lang w:eastAsia="sv-SE"/>
        </w:rPr>
      </w:pPr>
      <w:r>
        <w:rPr>
          <w:lang w:eastAsia="sv-SE"/>
        </w:rPr>
        <w:t>[Se i yttrandet under rubriken Uppföljning]</w:t>
      </w:r>
    </w:p>
    <w:p w:rsidR="00E97EFF" w:rsidRPr="00EF7742" w:rsidRDefault="00E97EFF" w:rsidP="00EF7742">
      <w:pPr>
        <w:pStyle w:val="Brdtext1UK"/>
        <w:numPr>
          <w:ilvl w:val="0"/>
          <w:numId w:val="33"/>
        </w:numPr>
        <w:rPr>
          <w:lang w:eastAsia="sv-SE"/>
        </w:rPr>
      </w:pPr>
    </w:p>
    <w:p w:rsidR="00E12E75" w:rsidRDefault="00E12E75" w:rsidP="00E12E75">
      <w:pPr>
        <w:pStyle w:val="Rubrik3"/>
      </w:pPr>
      <w:r>
        <w:t xml:space="preserve">Redogörelse av </w:t>
      </w:r>
      <w:r w:rsidR="00AB1CCD">
        <w:t xml:space="preserve">vidtagna </w:t>
      </w:r>
      <w:r>
        <w:t>åtgärder</w:t>
      </w:r>
      <w:r w:rsidR="00691110">
        <w:t xml:space="preserve"> (</w:t>
      </w:r>
      <w:r w:rsidR="00B72A61">
        <w:t>1–2</w:t>
      </w:r>
      <w:r w:rsidR="00691110">
        <w:t xml:space="preserve"> sidor)</w:t>
      </w:r>
      <w:r w:rsidR="00FC479D">
        <w:t>:</w:t>
      </w:r>
    </w:p>
    <w:p w:rsidR="005F4FC2" w:rsidRDefault="005F4FC2"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E97EFF" w:rsidRDefault="00E97EFF" w:rsidP="005F4FC2">
      <w:pPr>
        <w:pStyle w:val="Brdtext1UK"/>
        <w:rPr>
          <w:lang w:eastAsia="sv-SE"/>
        </w:rPr>
      </w:pPr>
    </w:p>
    <w:p w:rsidR="00A03BB3" w:rsidRDefault="00A03BB3" w:rsidP="005F4FC2">
      <w:pPr>
        <w:pStyle w:val="Brdtext1UK"/>
        <w:rPr>
          <w:lang w:eastAsia="sv-SE"/>
        </w:rPr>
      </w:pPr>
    </w:p>
    <w:p w:rsidR="00E97EFF" w:rsidRDefault="00E97EFF" w:rsidP="005F4FC2">
      <w:pPr>
        <w:pStyle w:val="Brdtext1UK"/>
        <w:rPr>
          <w:lang w:eastAsia="sv-SE"/>
        </w:rPr>
      </w:pPr>
    </w:p>
    <w:p w:rsidR="00CB5C60" w:rsidRDefault="00CB5C60" w:rsidP="00CB5C60">
      <w:pPr>
        <w:pStyle w:val="Rubrik2"/>
      </w:pPr>
      <w:r>
        <w:lastRenderedPageBreak/>
        <w:t xml:space="preserve">Bedömningsgrund: Måluppfyllelse av förmåga att självständigt urskilja, formulera och lösa problem </w:t>
      </w:r>
    </w:p>
    <w:p w:rsidR="00D90872" w:rsidRDefault="00D90872" w:rsidP="00D90872">
      <w:pPr>
        <w:pStyle w:val="Brdtext1UK"/>
      </w:pPr>
      <w:r>
        <w:t xml:space="preserve">Skriv in de uppföljningspunkter som ska följas upp. Dessa finns beskrivna i yttrandet under rubriken Uppföljning. Redovisa därefter de åtgärder som vidtagits för att avhjälpa bristerna. Tydliggör vad som är nytt i relation till tidigare självvärdering och vilka konkreta förändringar som har genomförts. Relatera även åtgärderna till den inledande analysen. </w:t>
      </w:r>
    </w:p>
    <w:p w:rsidR="00E12E75" w:rsidRDefault="00E12E75" w:rsidP="00E12E75">
      <w:pPr>
        <w:autoSpaceDE w:val="0"/>
        <w:autoSpaceDN w:val="0"/>
        <w:adjustRightInd w:val="0"/>
        <w:spacing w:after="0" w:line="240" w:lineRule="auto"/>
        <w:rPr>
          <w:rFonts w:ascii="Times New Roman" w:hAnsi="Times New Roman"/>
        </w:rPr>
      </w:pPr>
    </w:p>
    <w:p w:rsidR="00E12E75" w:rsidRDefault="00E12E75" w:rsidP="00E12E75">
      <w:pPr>
        <w:pStyle w:val="Faktaruta"/>
        <w:shd w:val="clear" w:color="auto" w:fill="DBEDF8" w:themeFill="accent3" w:themeFillTint="33"/>
        <w:rPr>
          <w:b/>
        </w:rPr>
      </w:pPr>
      <w:r w:rsidRPr="009A37E5">
        <w:rPr>
          <w:b/>
        </w:rPr>
        <w:t>Bedömnings</w:t>
      </w:r>
      <w:r>
        <w:rPr>
          <w:b/>
        </w:rPr>
        <w:t>grund:</w:t>
      </w:r>
    </w:p>
    <w:p w:rsidR="00E12E75" w:rsidRPr="00B55227" w:rsidRDefault="00E12E75" w:rsidP="00EF7742">
      <w:pPr>
        <w:pStyle w:val="Faktaruta"/>
        <w:shd w:val="clear" w:color="auto" w:fill="DBEDF8" w:themeFill="accent3" w:themeFillTint="33"/>
        <w:rPr>
          <w:lang w:eastAsia="sv-SE"/>
        </w:rPr>
      </w:pPr>
      <w:r>
        <w:rPr>
          <w:b/>
        </w:rPr>
        <w:t>Måluppfyllelse av förmåga att självständigt urskilja, formulera och lösa problem</w:t>
      </w:r>
    </w:p>
    <w:p w:rsidR="00FC479D" w:rsidRDefault="00FC479D" w:rsidP="00FC479D">
      <w:pPr>
        <w:pStyle w:val="Rubrik3"/>
      </w:pPr>
      <w:r>
        <w:t>Uppföljning: den eller de brist/er som ska följas upp:</w:t>
      </w:r>
    </w:p>
    <w:p w:rsidR="00E97EFF" w:rsidRDefault="00E97EFF" w:rsidP="00E97EFF">
      <w:pPr>
        <w:pStyle w:val="Brdtext1UK"/>
        <w:numPr>
          <w:ilvl w:val="0"/>
          <w:numId w:val="33"/>
        </w:numPr>
        <w:rPr>
          <w:lang w:eastAsia="sv-SE"/>
        </w:rPr>
      </w:pPr>
      <w:r>
        <w:rPr>
          <w:lang w:eastAsia="sv-SE"/>
        </w:rPr>
        <w:t>[Se i yttrandet under rubriken Uppföljning]</w:t>
      </w:r>
    </w:p>
    <w:p w:rsidR="00E97EFF" w:rsidRPr="00FE4787" w:rsidRDefault="00E97EFF" w:rsidP="00E97EFF">
      <w:pPr>
        <w:pStyle w:val="Brdtext1UK"/>
        <w:numPr>
          <w:ilvl w:val="0"/>
          <w:numId w:val="33"/>
        </w:numPr>
        <w:rPr>
          <w:lang w:eastAsia="sv-SE"/>
        </w:rPr>
      </w:pPr>
    </w:p>
    <w:p w:rsidR="00E12E75" w:rsidRDefault="00E12E75" w:rsidP="00E12E75">
      <w:pPr>
        <w:pStyle w:val="Rubrik3"/>
      </w:pPr>
      <w:r>
        <w:t xml:space="preserve">Redogörelse av </w:t>
      </w:r>
      <w:r w:rsidR="00AB1CCD">
        <w:t xml:space="preserve">vidtagna </w:t>
      </w:r>
      <w:r>
        <w:t>åtgärder</w:t>
      </w:r>
      <w:r w:rsidR="00691110">
        <w:t xml:space="preserve"> (</w:t>
      </w:r>
      <w:r w:rsidR="00B72A61">
        <w:t>1–2</w:t>
      </w:r>
      <w:r w:rsidR="00691110">
        <w:t xml:space="preserve"> sidor)</w:t>
      </w:r>
      <w:r w:rsidR="00FC479D">
        <w:t>:</w:t>
      </w:r>
    </w:p>
    <w:p w:rsidR="00E12E75" w:rsidRDefault="00E12E75"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5F4FC2" w:rsidRDefault="005F4FC2"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E97EFF" w:rsidRDefault="00E97EFF" w:rsidP="00E12E75">
      <w:pPr>
        <w:autoSpaceDE w:val="0"/>
        <w:autoSpaceDN w:val="0"/>
        <w:adjustRightInd w:val="0"/>
        <w:spacing w:after="0" w:line="240" w:lineRule="auto"/>
        <w:rPr>
          <w:rFonts w:ascii="Times New Roman" w:hAnsi="Times New Roman"/>
        </w:rPr>
      </w:pPr>
    </w:p>
    <w:p w:rsidR="00D90872" w:rsidRDefault="00D90872" w:rsidP="00D90872">
      <w:pPr>
        <w:pStyle w:val="Rubrik2"/>
      </w:pPr>
      <w:r>
        <w:lastRenderedPageBreak/>
        <w:t>Bedömningsgrund: Måluppfyllelse av förmåga att söka och värdera kunskap på vetenskaplig nivå inom fastighetsmäkleri</w:t>
      </w:r>
    </w:p>
    <w:p w:rsidR="00D90872" w:rsidRDefault="00D90872" w:rsidP="00D90872">
      <w:pPr>
        <w:pStyle w:val="Brdtext1UK"/>
      </w:pPr>
      <w:r>
        <w:t xml:space="preserve">Skriv in de uppföljningspunkter som ska följas upp. Dessa finns beskrivna i yttrandet under rubriken Uppföljning. Redovisa därefter de åtgärder som vidtagits för att avhjälpa bristerna. Tydliggör vad som är nytt i relation till tidigare självvärdering och vilka konkreta förändringar som har genomförts. Relatera även åtgärderna till den inledande analysen. </w:t>
      </w:r>
    </w:p>
    <w:p w:rsidR="00E12E75" w:rsidRDefault="00E12E75" w:rsidP="00E12E75">
      <w:pPr>
        <w:pStyle w:val="Faktaruta"/>
        <w:shd w:val="clear" w:color="auto" w:fill="DBEDF8" w:themeFill="accent3" w:themeFillTint="33"/>
        <w:rPr>
          <w:b/>
        </w:rPr>
      </w:pPr>
      <w:r w:rsidRPr="009A37E5">
        <w:rPr>
          <w:b/>
        </w:rPr>
        <w:t>Bedömnings</w:t>
      </w:r>
      <w:r>
        <w:rPr>
          <w:b/>
        </w:rPr>
        <w:t>grund:</w:t>
      </w:r>
    </w:p>
    <w:p w:rsidR="00E12E75" w:rsidRDefault="00E12E75" w:rsidP="00E12E75">
      <w:pPr>
        <w:pStyle w:val="Faktaruta"/>
        <w:shd w:val="clear" w:color="auto" w:fill="DBEDF8" w:themeFill="accent3" w:themeFillTint="33"/>
        <w:rPr>
          <w:b/>
        </w:rPr>
      </w:pPr>
      <w:r>
        <w:rPr>
          <w:b/>
        </w:rPr>
        <w:t xml:space="preserve">Måluppfyllelse av förmåga att söka och värdera kunskap på vetenskaplig nivå inom fastighetsmäkleri </w:t>
      </w:r>
      <w:r w:rsidRPr="009A37E5">
        <w:rPr>
          <w:b/>
        </w:rPr>
        <w:t xml:space="preserve"> </w:t>
      </w:r>
    </w:p>
    <w:p w:rsidR="00E97EFF" w:rsidRDefault="00FC479D" w:rsidP="00E97EFF">
      <w:pPr>
        <w:pStyle w:val="Rubrik3"/>
      </w:pPr>
      <w:r>
        <w:t xml:space="preserve">Uppföljning: </w:t>
      </w:r>
      <w:r w:rsidR="00E97EFF">
        <w:t>de</w:t>
      </w:r>
      <w:r>
        <w:t xml:space="preserve">n eller de </w:t>
      </w:r>
      <w:r w:rsidR="00E97EFF">
        <w:t>brist</w:t>
      </w:r>
      <w:r>
        <w:t>/</w:t>
      </w:r>
      <w:r w:rsidR="00E97EFF">
        <w:t>er som ska följas upp:</w:t>
      </w:r>
    </w:p>
    <w:p w:rsidR="00E97EFF" w:rsidRDefault="00E97EFF" w:rsidP="00E97EFF">
      <w:pPr>
        <w:pStyle w:val="Brdtext1UK"/>
        <w:numPr>
          <w:ilvl w:val="0"/>
          <w:numId w:val="33"/>
        </w:numPr>
        <w:rPr>
          <w:lang w:eastAsia="sv-SE"/>
        </w:rPr>
      </w:pPr>
      <w:r>
        <w:rPr>
          <w:lang w:eastAsia="sv-SE"/>
        </w:rPr>
        <w:t xml:space="preserve"> [Se i yttrandet under rubriken Uppföljning]</w:t>
      </w:r>
    </w:p>
    <w:p w:rsidR="00E97EFF" w:rsidRPr="00FE4787" w:rsidRDefault="00E97EFF" w:rsidP="00E97EFF">
      <w:pPr>
        <w:pStyle w:val="Brdtext1UK"/>
        <w:numPr>
          <w:ilvl w:val="0"/>
          <w:numId w:val="33"/>
        </w:numPr>
        <w:rPr>
          <w:lang w:eastAsia="sv-SE"/>
        </w:rPr>
      </w:pPr>
    </w:p>
    <w:p w:rsidR="00E12E75" w:rsidRDefault="00E12E75" w:rsidP="00E12E75">
      <w:pPr>
        <w:pStyle w:val="Rubrik3"/>
      </w:pPr>
      <w:r>
        <w:t xml:space="preserve">Redogörelse av </w:t>
      </w:r>
      <w:r w:rsidR="00AB1CCD">
        <w:t xml:space="preserve">vidtagna </w:t>
      </w:r>
      <w:r>
        <w:t>åtgärder</w:t>
      </w:r>
      <w:r w:rsidR="00691110">
        <w:t xml:space="preserve"> (</w:t>
      </w:r>
      <w:r w:rsidR="00B72A61">
        <w:t>1–2</w:t>
      </w:r>
      <w:r w:rsidR="00691110">
        <w:t xml:space="preserve"> sidor)</w:t>
      </w:r>
      <w:r w:rsidR="00FC479D">
        <w:t>:</w:t>
      </w:r>
    </w:p>
    <w:p w:rsidR="00E12E75" w:rsidRDefault="00E12E75" w:rsidP="00E12E75">
      <w:pPr>
        <w:autoSpaceDE w:val="0"/>
        <w:autoSpaceDN w:val="0"/>
        <w:adjustRightInd w:val="0"/>
        <w:spacing w:after="0" w:line="240" w:lineRule="auto"/>
        <w:rPr>
          <w:rFonts w:ascii="Times New Roman" w:hAnsi="Times New Roman"/>
        </w:rPr>
      </w:pPr>
    </w:p>
    <w:p w:rsidR="00D6406E" w:rsidRPr="009A37E5" w:rsidRDefault="00D6406E" w:rsidP="009A37E5">
      <w:pPr>
        <w:tabs>
          <w:tab w:val="left" w:pos="3660"/>
        </w:tabs>
      </w:pPr>
    </w:p>
    <w:sectPr w:rsidR="00D6406E" w:rsidRPr="009A37E5"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38" w:rsidRDefault="00927238">
      <w:r>
        <w:separator/>
      </w:r>
    </w:p>
    <w:p w:rsidR="00927238" w:rsidRDefault="00927238"/>
  </w:endnote>
  <w:endnote w:type="continuationSeparator" w:id="0">
    <w:p w:rsidR="00927238" w:rsidRDefault="00927238">
      <w:r>
        <w:continuationSeparator/>
      </w:r>
    </w:p>
    <w:p w:rsidR="00927238" w:rsidRDefault="0092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38" w:rsidRPr="000670A6" w:rsidRDefault="00927238" w:rsidP="00134371">
      <w:pPr>
        <w:pStyle w:val="Sidfot"/>
        <w:pBdr>
          <w:top w:val="single" w:sz="6" w:space="1" w:color="auto"/>
        </w:pBdr>
        <w:spacing w:line="240" w:lineRule="auto"/>
        <w:ind w:right="7456"/>
        <w:rPr>
          <w:sz w:val="6"/>
        </w:rPr>
      </w:pPr>
    </w:p>
  </w:footnote>
  <w:footnote w:type="continuationSeparator" w:id="0">
    <w:p w:rsidR="00927238" w:rsidRDefault="00927238">
      <w:r>
        <w:continuationSeparator/>
      </w:r>
    </w:p>
    <w:p w:rsidR="00927238" w:rsidRDefault="00927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6CEA4797" wp14:editId="72C94C83">
          <wp:simplePos x="0" y="0"/>
          <wp:positionH relativeFrom="page">
            <wp:posOffset>724395</wp:posOffset>
          </wp:positionH>
          <wp:positionV relativeFrom="page">
            <wp:posOffset>546265</wp:posOffset>
          </wp:positionV>
          <wp:extent cx="1950720" cy="492760"/>
          <wp:effectExtent l="0" t="0" r="0" b="254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rsidTr="000927FC">
      <w:trPr>
        <w:jc w:val="right"/>
      </w:trPr>
      <w:tc>
        <w:tcPr>
          <w:tcW w:w="2171" w:type="dxa"/>
        </w:tcPr>
        <w:p w:rsidR="000927FC" w:rsidRDefault="000927FC" w:rsidP="00E50354">
          <w:pPr>
            <w:pStyle w:val="Infotexter"/>
            <w:ind w:left="57"/>
            <w:jc w:val="right"/>
          </w:pPr>
          <w:r>
            <w:t>Sida</w:t>
          </w:r>
        </w:p>
      </w:tc>
    </w:tr>
    <w:tr w:rsidR="000927FC" w:rsidTr="000927FC">
      <w:trPr>
        <w:jc w:val="right"/>
      </w:trPr>
      <w:tc>
        <w:tcPr>
          <w:tcW w:w="2171" w:type="dxa"/>
        </w:tcPr>
        <w:p w:rsidR="000927FC" w:rsidRDefault="000927FC" w:rsidP="00E50354">
          <w:pPr>
            <w:pStyle w:val="Sidhuvud"/>
            <w:ind w:left="57"/>
            <w:jc w:val="right"/>
          </w:pPr>
          <w:r>
            <w:fldChar w:fldCharType="begin"/>
          </w:r>
          <w:r>
            <w:instrText xml:space="preserve"> PAGE   \* MERGEFORMAT </w:instrText>
          </w:r>
          <w:r>
            <w:fldChar w:fldCharType="separate"/>
          </w:r>
          <w:r w:rsidR="00427626">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427626">
            <w:rPr>
              <w:noProof/>
            </w:rPr>
            <w:t>7</w:t>
          </w:r>
          <w:r w:rsidR="00AC432C">
            <w:rPr>
              <w:noProof/>
            </w:rPr>
            <w:fldChar w:fldCharType="end"/>
          </w:r>
          <w:r>
            <w:t>)</w:t>
          </w:r>
        </w:p>
      </w:tc>
    </w:tr>
  </w:tbl>
  <w:p w:rsidR="00B35D85" w:rsidRDefault="00B35D85" w:rsidP="00F66DEC">
    <w:pPr>
      <w:pStyle w:val="Sidhuvud"/>
      <w:spacing w:after="180"/>
    </w:pPr>
  </w:p>
  <w:p w:rsidR="00864E81" w:rsidRDefault="00864E81" w:rsidP="008A4573">
    <w:pPr>
      <w:pStyle w:val="Sidhuvud"/>
      <w:spacing w:line="240" w:lineRule="auto"/>
      <w:rPr>
        <w:sz w:val="2"/>
        <w:szCs w:val="2"/>
      </w:rPr>
    </w:pPr>
  </w:p>
  <w:p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2F8923B8" wp14:editId="3B2C1380">
          <wp:simplePos x="0" y="0"/>
          <wp:positionH relativeFrom="page">
            <wp:posOffset>720090</wp:posOffset>
          </wp:positionH>
          <wp:positionV relativeFrom="page">
            <wp:posOffset>540385</wp:posOffset>
          </wp:positionV>
          <wp:extent cx="1951200" cy="493200"/>
          <wp:effectExtent l="0" t="0" r="0" b="254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8D3C5F"/>
    <w:multiLevelType w:val="hybridMultilevel"/>
    <w:tmpl w:val="52EA738C"/>
    <w:lvl w:ilvl="0" w:tplc="A0848706">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042AF3"/>
    <w:multiLevelType w:val="hybridMultilevel"/>
    <w:tmpl w:val="EAC04994"/>
    <w:lvl w:ilvl="0" w:tplc="A0B24FDA">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4E7895"/>
    <w:multiLevelType w:val="hybridMultilevel"/>
    <w:tmpl w:val="E06E79DA"/>
    <w:lvl w:ilvl="0" w:tplc="F51267C8">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7"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B95E24"/>
    <w:multiLevelType w:val="multilevel"/>
    <w:tmpl w:val="FF34FCB0"/>
    <w:numStyleLink w:val="CompanyListBullet"/>
  </w:abstractNum>
  <w:abstractNum w:abstractNumId="9"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3"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15C3621"/>
    <w:multiLevelType w:val="multilevel"/>
    <w:tmpl w:val="FF34FCB0"/>
    <w:numStyleLink w:val="CompanyListBullet"/>
  </w:abstractNum>
  <w:abstractNum w:abstractNumId="16"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952FC7"/>
    <w:multiLevelType w:val="hybridMultilevel"/>
    <w:tmpl w:val="696E055C"/>
    <w:lvl w:ilvl="0" w:tplc="041D000F">
      <w:start w:val="1"/>
      <w:numFmt w:val="decimal"/>
      <w:lvlText w:val="%1."/>
      <w:lvlJc w:val="left"/>
      <w:pPr>
        <w:ind w:left="530" w:hanging="360"/>
      </w:pPr>
    </w:lvl>
    <w:lvl w:ilvl="1" w:tplc="041D0019" w:tentative="1">
      <w:start w:val="1"/>
      <w:numFmt w:val="lowerLetter"/>
      <w:lvlText w:val="%2."/>
      <w:lvlJc w:val="left"/>
      <w:pPr>
        <w:ind w:left="1250" w:hanging="360"/>
      </w:pPr>
    </w:lvl>
    <w:lvl w:ilvl="2" w:tplc="041D001B" w:tentative="1">
      <w:start w:val="1"/>
      <w:numFmt w:val="lowerRoman"/>
      <w:lvlText w:val="%3."/>
      <w:lvlJc w:val="right"/>
      <w:pPr>
        <w:ind w:left="1970" w:hanging="180"/>
      </w:pPr>
    </w:lvl>
    <w:lvl w:ilvl="3" w:tplc="041D000F" w:tentative="1">
      <w:start w:val="1"/>
      <w:numFmt w:val="decimal"/>
      <w:lvlText w:val="%4."/>
      <w:lvlJc w:val="left"/>
      <w:pPr>
        <w:ind w:left="2690" w:hanging="360"/>
      </w:pPr>
    </w:lvl>
    <w:lvl w:ilvl="4" w:tplc="041D0019" w:tentative="1">
      <w:start w:val="1"/>
      <w:numFmt w:val="lowerLetter"/>
      <w:lvlText w:val="%5."/>
      <w:lvlJc w:val="left"/>
      <w:pPr>
        <w:ind w:left="3410" w:hanging="360"/>
      </w:pPr>
    </w:lvl>
    <w:lvl w:ilvl="5" w:tplc="041D001B" w:tentative="1">
      <w:start w:val="1"/>
      <w:numFmt w:val="lowerRoman"/>
      <w:lvlText w:val="%6."/>
      <w:lvlJc w:val="right"/>
      <w:pPr>
        <w:ind w:left="4130" w:hanging="180"/>
      </w:pPr>
    </w:lvl>
    <w:lvl w:ilvl="6" w:tplc="041D000F" w:tentative="1">
      <w:start w:val="1"/>
      <w:numFmt w:val="decimal"/>
      <w:lvlText w:val="%7."/>
      <w:lvlJc w:val="left"/>
      <w:pPr>
        <w:ind w:left="4850" w:hanging="360"/>
      </w:pPr>
    </w:lvl>
    <w:lvl w:ilvl="7" w:tplc="041D0019" w:tentative="1">
      <w:start w:val="1"/>
      <w:numFmt w:val="lowerLetter"/>
      <w:lvlText w:val="%8."/>
      <w:lvlJc w:val="left"/>
      <w:pPr>
        <w:ind w:left="5570" w:hanging="360"/>
      </w:pPr>
    </w:lvl>
    <w:lvl w:ilvl="8" w:tplc="041D001B" w:tentative="1">
      <w:start w:val="1"/>
      <w:numFmt w:val="lowerRoman"/>
      <w:lvlText w:val="%9."/>
      <w:lvlJc w:val="right"/>
      <w:pPr>
        <w:ind w:left="6290" w:hanging="180"/>
      </w:pPr>
    </w:lvl>
  </w:abstractNum>
  <w:abstractNum w:abstractNumId="23"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6"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7"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8C97BA3"/>
    <w:multiLevelType w:val="hybridMultilevel"/>
    <w:tmpl w:val="B3C4D766"/>
    <w:lvl w:ilvl="0" w:tplc="E48A2034">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5E3F19"/>
    <w:multiLevelType w:val="multilevel"/>
    <w:tmpl w:val="FF34FCB0"/>
    <w:numStyleLink w:val="CompanyListBullet"/>
  </w:abstractNum>
  <w:abstractNum w:abstractNumId="3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5F435FA"/>
    <w:multiLevelType w:val="hybridMultilevel"/>
    <w:tmpl w:val="577EF784"/>
    <w:lvl w:ilvl="0" w:tplc="197C0392">
      <w:numFmt w:val="bullet"/>
      <w:lvlText w:val=""/>
      <w:lvlJc w:val="left"/>
      <w:pPr>
        <w:ind w:left="720" w:hanging="360"/>
      </w:pPr>
      <w:rPr>
        <w:rFonts w:ascii="Symbol" w:eastAsiaTheme="maj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4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CB40435"/>
    <w:multiLevelType w:val="hybridMultilevel"/>
    <w:tmpl w:val="2DD8FCA0"/>
    <w:lvl w:ilvl="0" w:tplc="2CF06E5C">
      <w:numFmt w:val="bullet"/>
      <w:lvlText w:val=""/>
      <w:lvlJc w:val="left"/>
      <w:pPr>
        <w:ind w:left="720" w:hanging="360"/>
      </w:pPr>
      <w:rPr>
        <w:rFonts w:ascii="Symbol" w:eastAsiaTheme="maj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AD05235"/>
    <w:multiLevelType w:val="multilevel"/>
    <w:tmpl w:val="C1E85C4C"/>
    <w:numStyleLink w:val="CompanyList"/>
  </w:abstractNum>
  <w:num w:numId="1">
    <w:abstractNumId w:val="2"/>
  </w:num>
  <w:num w:numId="2">
    <w:abstractNumId w:val="6"/>
  </w:num>
  <w:num w:numId="3">
    <w:abstractNumId w:val="0"/>
  </w:num>
  <w:num w:numId="4">
    <w:abstractNumId w:val="28"/>
  </w:num>
  <w:num w:numId="5">
    <w:abstractNumId w:val="26"/>
  </w:num>
  <w:num w:numId="6">
    <w:abstractNumId w:val="13"/>
  </w:num>
  <w:num w:numId="7">
    <w:abstractNumId w:val="18"/>
  </w:num>
  <w:num w:numId="8">
    <w:abstractNumId w:val="36"/>
  </w:num>
  <w:num w:numId="9">
    <w:abstractNumId w:val="10"/>
  </w:num>
  <w:num w:numId="10">
    <w:abstractNumId w:val="42"/>
  </w:num>
  <w:num w:numId="11">
    <w:abstractNumId w:val="12"/>
  </w:num>
  <w:num w:numId="12">
    <w:abstractNumId w:val="8"/>
  </w:num>
  <w:num w:numId="13">
    <w:abstractNumId w:val="15"/>
  </w:num>
  <w:num w:numId="14">
    <w:abstractNumId w:val="51"/>
  </w:num>
  <w:num w:numId="15">
    <w:abstractNumId w:val="35"/>
  </w:num>
  <w:num w:numId="16">
    <w:abstractNumId w:val="25"/>
  </w:num>
  <w:num w:numId="17">
    <w:abstractNumId w:val="14"/>
  </w:num>
  <w:num w:numId="18">
    <w:abstractNumId w:val="50"/>
  </w:num>
  <w:num w:numId="19">
    <w:abstractNumId w:val="39"/>
  </w:num>
  <w:num w:numId="20">
    <w:abstractNumId w:val="47"/>
  </w:num>
  <w:num w:numId="21">
    <w:abstractNumId w:val="20"/>
  </w:num>
  <w:num w:numId="22">
    <w:abstractNumId w:val="33"/>
  </w:num>
  <w:num w:numId="23">
    <w:abstractNumId w:val="9"/>
  </w:num>
  <w:num w:numId="24">
    <w:abstractNumId w:val="38"/>
  </w:num>
  <w:num w:numId="25">
    <w:abstractNumId w:val="31"/>
  </w:num>
  <w:num w:numId="26">
    <w:abstractNumId w:val="38"/>
  </w:num>
  <w:num w:numId="27">
    <w:abstractNumId w:val="22"/>
  </w:num>
  <w:num w:numId="28">
    <w:abstractNumId w:val="37"/>
  </w:num>
  <w:num w:numId="29">
    <w:abstractNumId w:val="49"/>
  </w:num>
  <w:num w:numId="30">
    <w:abstractNumId w:val="5"/>
  </w:num>
  <w:num w:numId="31">
    <w:abstractNumId w:val="4"/>
  </w:num>
  <w:num w:numId="32">
    <w:abstractNumId w:val="3"/>
  </w:num>
  <w:num w:numId="3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75439C"/>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C5"/>
    <w:rsid w:val="00022281"/>
    <w:rsid w:val="00022F29"/>
    <w:rsid w:val="0002498C"/>
    <w:rsid w:val="00024F17"/>
    <w:rsid w:val="0002609D"/>
    <w:rsid w:val="000263DF"/>
    <w:rsid w:val="00027037"/>
    <w:rsid w:val="0003041A"/>
    <w:rsid w:val="0003059D"/>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31CE"/>
    <w:rsid w:val="00064430"/>
    <w:rsid w:val="00064E07"/>
    <w:rsid w:val="000655BB"/>
    <w:rsid w:val="000659C3"/>
    <w:rsid w:val="00066D5B"/>
    <w:rsid w:val="000670A6"/>
    <w:rsid w:val="00067167"/>
    <w:rsid w:val="00067A73"/>
    <w:rsid w:val="000701F6"/>
    <w:rsid w:val="00070B54"/>
    <w:rsid w:val="000712E8"/>
    <w:rsid w:val="0007136A"/>
    <w:rsid w:val="0007142D"/>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3C1F"/>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099"/>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510"/>
    <w:rsid w:val="00107ADC"/>
    <w:rsid w:val="001103F6"/>
    <w:rsid w:val="00112164"/>
    <w:rsid w:val="0011343F"/>
    <w:rsid w:val="00113D23"/>
    <w:rsid w:val="00113E2D"/>
    <w:rsid w:val="00114857"/>
    <w:rsid w:val="0011607F"/>
    <w:rsid w:val="00116FB6"/>
    <w:rsid w:val="0012085B"/>
    <w:rsid w:val="00120B57"/>
    <w:rsid w:val="00120D0C"/>
    <w:rsid w:val="001220F8"/>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757C"/>
    <w:rsid w:val="00187E2B"/>
    <w:rsid w:val="00192312"/>
    <w:rsid w:val="00192A99"/>
    <w:rsid w:val="001941FD"/>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7F54"/>
    <w:rsid w:val="002141ED"/>
    <w:rsid w:val="00214597"/>
    <w:rsid w:val="002148A0"/>
    <w:rsid w:val="00214A10"/>
    <w:rsid w:val="00215487"/>
    <w:rsid w:val="00215E28"/>
    <w:rsid w:val="00215EF9"/>
    <w:rsid w:val="0021717D"/>
    <w:rsid w:val="00217796"/>
    <w:rsid w:val="002209D4"/>
    <w:rsid w:val="00220B44"/>
    <w:rsid w:val="00220E43"/>
    <w:rsid w:val="0022113F"/>
    <w:rsid w:val="002218D5"/>
    <w:rsid w:val="002227DB"/>
    <w:rsid w:val="00223930"/>
    <w:rsid w:val="00223D84"/>
    <w:rsid w:val="00224C89"/>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AE0"/>
    <w:rsid w:val="002458F8"/>
    <w:rsid w:val="00247F30"/>
    <w:rsid w:val="0025036A"/>
    <w:rsid w:val="002506E4"/>
    <w:rsid w:val="00250EBD"/>
    <w:rsid w:val="00250F39"/>
    <w:rsid w:val="00251834"/>
    <w:rsid w:val="002522B5"/>
    <w:rsid w:val="002526CC"/>
    <w:rsid w:val="00252A54"/>
    <w:rsid w:val="002531F8"/>
    <w:rsid w:val="002536E4"/>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4A5"/>
    <w:rsid w:val="00273C93"/>
    <w:rsid w:val="00273D72"/>
    <w:rsid w:val="00274370"/>
    <w:rsid w:val="00274AA8"/>
    <w:rsid w:val="00274F16"/>
    <w:rsid w:val="00275243"/>
    <w:rsid w:val="00275321"/>
    <w:rsid w:val="00275910"/>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3D31"/>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941"/>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877DF"/>
    <w:rsid w:val="0039095B"/>
    <w:rsid w:val="0039154D"/>
    <w:rsid w:val="00392F8B"/>
    <w:rsid w:val="0039321A"/>
    <w:rsid w:val="003940BD"/>
    <w:rsid w:val="003949F0"/>
    <w:rsid w:val="003954E5"/>
    <w:rsid w:val="003962EE"/>
    <w:rsid w:val="00396409"/>
    <w:rsid w:val="0039698A"/>
    <w:rsid w:val="00396F8F"/>
    <w:rsid w:val="00397958"/>
    <w:rsid w:val="003A069E"/>
    <w:rsid w:val="003A09E5"/>
    <w:rsid w:val="003A0E21"/>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298A"/>
    <w:rsid w:val="003C3DEC"/>
    <w:rsid w:val="003C413C"/>
    <w:rsid w:val="003C4C14"/>
    <w:rsid w:val="003C71D6"/>
    <w:rsid w:val="003C78DB"/>
    <w:rsid w:val="003C7E74"/>
    <w:rsid w:val="003D1152"/>
    <w:rsid w:val="003D121B"/>
    <w:rsid w:val="003D1812"/>
    <w:rsid w:val="003D1BE6"/>
    <w:rsid w:val="003D242B"/>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3E63"/>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476"/>
    <w:rsid w:val="00423E08"/>
    <w:rsid w:val="00424B5A"/>
    <w:rsid w:val="00426A0C"/>
    <w:rsid w:val="00426A67"/>
    <w:rsid w:val="00426BFC"/>
    <w:rsid w:val="00427626"/>
    <w:rsid w:val="00427983"/>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55CE9"/>
    <w:rsid w:val="00461293"/>
    <w:rsid w:val="00461ADA"/>
    <w:rsid w:val="00462506"/>
    <w:rsid w:val="0046382A"/>
    <w:rsid w:val="0046799C"/>
    <w:rsid w:val="00467EFC"/>
    <w:rsid w:val="004702AD"/>
    <w:rsid w:val="00472371"/>
    <w:rsid w:val="004730B2"/>
    <w:rsid w:val="00475F0C"/>
    <w:rsid w:val="00477686"/>
    <w:rsid w:val="00477E25"/>
    <w:rsid w:val="0048023D"/>
    <w:rsid w:val="00480E79"/>
    <w:rsid w:val="00480FAF"/>
    <w:rsid w:val="00481841"/>
    <w:rsid w:val="004818DC"/>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97AB6"/>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6A3"/>
    <w:rsid w:val="00533867"/>
    <w:rsid w:val="005341F6"/>
    <w:rsid w:val="00534693"/>
    <w:rsid w:val="00535017"/>
    <w:rsid w:val="0053643E"/>
    <w:rsid w:val="0053668A"/>
    <w:rsid w:val="005402D1"/>
    <w:rsid w:val="00540412"/>
    <w:rsid w:val="00540F9B"/>
    <w:rsid w:val="00541D83"/>
    <w:rsid w:val="00542112"/>
    <w:rsid w:val="00542976"/>
    <w:rsid w:val="00542E88"/>
    <w:rsid w:val="005459BE"/>
    <w:rsid w:val="005464AD"/>
    <w:rsid w:val="00546575"/>
    <w:rsid w:val="00547A3B"/>
    <w:rsid w:val="00547D37"/>
    <w:rsid w:val="005514E8"/>
    <w:rsid w:val="00552C77"/>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0B7A"/>
    <w:rsid w:val="0058148D"/>
    <w:rsid w:val="00581CA6"/>
    <w:rsid w:val="0058253C"/>
    <w:rsid w:val="0058272D"/>
    <w:rsid w:val="00585856"/>
    <w:rsid w:val="00585CB6"/>
    <w:rsid w:val="005877EC"/>
    <w:rsid w:val="00587B17"/>
    <w:rsid w:val="0059049B"/>
    <w:rsid w:val="00590574"/>
    <w:rsid w:val="005921F5"/>
    <w:rsid w:val="005926E9"/>
    <w:rsid w:val="00592BB1"/>
    <w:rsid w:val="005931AD"/>
    <w:rsid w:val="00593246"/>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7193"/>
    <w:rsid w:val="005B7780"/>
    <w:rsid w:val="005C0577"/>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2EB"/>
    <w:rsid w:val="005D6CCF"/>
    <w:rsid w:val="005D76BF"/>
    <w:rsid w:val="005E0745"/>
    <w:rsid w:val="005E07C3"/>
    <w:rsid w:val="005E1014"/>
    <w:rsid w:val="005E1958"/>
    <w:rsid w:val="005E1AB5"/>
    <w:rsid w:val="005E1B3E"/>
    <w:rsid w:val="005E4004"/>
    <w:rsid w:val="005E50F3"/>
    <w:rsid w:val="005E5529"/>
    <w:rsid w:val="005F0AFA"/>
    <w:rsid w:val="005F1AD8"/>
    <w:rsid w:val="005F1DE1"/>
    <w:rsid w:val="005F2139"/>
    <w:rsid w:val="005F29ED"/>
    <w:rsid w:val="005F3A74"/>
    <w:rsid w:val="005F4250"/>
    <w:rsid w:val="005F4FC2"/>
    <w:rsid w:val="005F6202"/>
    <w:rsid w:val="005F7C09"/>
    <w:rsid w:val="0060010B"/>
    <w:rsid w:val="00600F7E"/>
    <w:rsid w:val="0060118C"/>
    <w:rsid w:val="006018E3"/>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6D8C"/>
    <w:rsid w:val="0062770D"/>
    <w:rsid w:val="00631346"/>
    <w:rsid w:val="0063178C"/>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1110"/>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4590"/>
    <w:rsid w:val="006A476B"/>
    <w:rsid w:val="006A4A4F"/>
    <w:rsid w:val="006A535D"/>
    <w:rsid w:val="006A7AF0"/>
    <w:rsid w:val="006B149C"/>
    <w:rsid w:val="006B1970"/>
    <w:rsid w:val="006B2495"/>
    <w:rsid w:val="006B374E"/>
    <w:rsid w:val="006B416E"/>
    <w:rsid w:val="006B4835"/>
    <w:rsid w:val="006B4ACA"/>
    <w:rsid w:val="006B5584"/>
    <w:rsid w:val="006B5656"/>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36A5"/>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80F"/>
    <w:rsid w:val="006F6A30"/>
    <w:rsid w:val="006F7BF1"/>
    <w:rsid w:val="006F7DED"/>
    <w:rsid w:val="00700386"/>
    <w:rsid w:val="00700F6F"/>
    <w:rsid w:val="00701960"/>
    <w:rsid w:val="0070196E"/>
    <w:rsid w:val="0070202E"/>
    <w:rsid w:val="00705420"/>
    <w:rsid w:val="0070699E"/>
    <w:rsid w:val="00706DFA"/>
    <w:rsid w:val="007074BE"/>
    <w:rsid w:val="00707549"/>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2808"/>
    <w:rsid w:val="00735105"/>
    <w:rsid w:val="00735D6E"/>
    <w:rsid w:val="007363DF"/>
    <w:rsid w:val="007365A5"/>
    <w:rsid w:val="00741814"/>
    <w:rsid w:val="00741EED"/>
    <w:rsid w:val="00743EFD"/>
    <w:rsid w:val="0074466D"/>
    <w:rsid w:val="00747214"/>
    <w:rsid w:val="00747880"/>
    <w:rsid w:val="00747B45"/>
    <w:rsid w:val="00747E30"/>
    <w:rsid w:val="00750BE7"/>
    <w:rsid w:val="00750CE1"/>
    <w:rsid w:val="007514C1"/>
    <w:rsid w:val="00752740"/>
    <w:rsid w:val="00753349"/>
    <w:rsid w:val="0075439C"/>
    <w:rsid w:val="00754AB7"/>
    <w:rsid w:val="007614F5"/>
    <w:rsid w:val="007624EF"/>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33AC"/>
    <w:rsid w:val="00793A5C"/>
    <w:rsid w:val="00793B0B"/>
    <w:rsid w:val="007945F1"/>
    <w:rsid w:val="00794E6A"/>
    <w:rsid w:val="007955C2"/>
    <w:rsid w:val="007959B7"/>
    <w:rsid w:val="00796082"/>
    <w:rsid w:val="00796760"/>
    <w:rsid w:val="0079680E"/>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04D"/>
    <w:rsid w:val="007C1470"/>
    <w:rsid w:val="007C1E8F"/>
    <w:rsid w:val="007C34CB"/>
    <w:rsid w:val="007C47B6"/>
    <w:rsid w:val="007C4959"/>
    <w:rsid w:val="007C4DDB"/>
    <w:rsid w:val="007C5482"/>
    <w:rsid w:val="007C6D1D"/>
    <w:rsid w:val="007C746F"/>
    <w:rsid w:val="007C74F5"/>
    <w:rsid w:val="007C78A0"/>
    <w:rsid w:val="007D0291"/>
    <w:rsid w:val="007D065E"/>
    <w:rsid w:val="007D2790"/>
    <w:rsid w:val="007D2ECA"/>
    <w:rsid w:val="007D33E5"/>
    <w:rsid w:val="007D3ADB"/>
    <w:rsid w:val="007D4A9D"/>
    <w:rsid w:val="007D4D0B"/>
    <w:rsid w:val="007D55E0"/>
    <w:rsid w:val="007D6290"/>
    <w:rsid w:val="007D6E8A"/>
    <w:rsid w:val="007D76F9"/>
    <w:rsid w:val="007E1436"/>
    <w:rsid w:val="007E162C"/>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968"/>
    <w:rsid w:val="00840C1D"/>
    <w:rsid w:val="00841369"/>
    <w:rsid w:val="00841383"/>
    <w:rsid w:val="008413F1"/>
    <w:rsid w:val="0084144D"/>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4AF7"/>
    <w:rsid w:val="00895C1C"/>
    <w:rsid w:val="008974BE"/>
    <w:rsid w:val="008975AB"/>
    <w:rsid w:val="00897B52"/>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4233"/>
    <w:rsid w:val="008B6162"/>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46C"/>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29FA"/>
    <w:rsid w:val="00922CE2"/>
    <w:rsid w:val="00922F06"/>
    <w:rsid w:val="0092589F"/>
    <w:rsid w:val="00925D0F"/>
    <w:rsid w:val="0092609E"/>
    <w:rsid w:val="009260E2"/>
    <w:rsid w:val="00926B18"/>
    <w:rsid w:val="0092723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0D3"/>
    <w:rsid w:val="009A37E5"/>
    <w:rsid w:val="009A5E82"/>
    <w:rsid w:val="009A6FE8"/>
    <w:rsid w:val="009A715F"/>
    <w:rsid w:val="009A7CB5"/>
    <w:rsid w:val="009A7D3A"/>
    <w:rsid w:val="009B04EE"/>
    <w:rsid w:val="009B0A0F"/>
    <w:rsid w:val="009B0D98"/>
    <w:rsid w:val="009B0F91"/>
    <w:rsid w:val="009B1233"/>
    <w:rsid w:val="009B2581"/>
    <w:rsid w:val="009B3622"/>
    <w:rsid w:val="009B3A9D"/>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C7E60"/>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4514"/>
    <w:rsid w:val="009E4FDF"/>
    <w:rsid w:val="009E51ED"/>
    <w:rsid w:val="009E5406"/>
    <w:rsid w:val="009E6366"/>
    <w:rsid w:val="009E66C8"/>
    <w:rsid w:val="009E6FD6"/>
    <w:rsid w:val="009E7596"/>
    <w:rsid w:val="009E7DA1"/>
    <w:rsid w:val="009F07D3"/>
    <w:rsid w:val="009F0D80"/>
    <w:rsid w:val="009F10E2"/>
    <w:rsid w:val="009F1BE4"/>
    <w:rsid w:val="009F2614"/>
    <w:rsid w:val="009F28F9"/>
    <w:rsid w:val="009F29C2"/>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3BB3"/>
    <w:rsid w:val="00A04177"/>
    <w:rsid w:val="00A04DAC"/>
    <w:rsid w:val="00A04E64"/>
    <w:rsid w:val="00A06410"/>
    <w:rsid w:val="00A0738D"/>
    <w:rsid w:val="00A07B8D"/>
    <w:rsid w:val="00A10917"/>
    <w:rsid w:val="00A10E6A"/>
    <w:rsid w:val="00A11EDA"/>
    <w:rsid w:val="00A11FFC"/>
    <w:rsid w:val="00A125AD"/>
    <w:rsid w:val="00A125FC"/>
    <w:rsid w:val="00A13D5D"/>
    <w:rsid w:val="00A14A28"/>
    <w:rsid w:val="00A15559"/>
    <w:rsid w:val="00A164C4"/>
    <w:rsid w:val="00A17059"/>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33D"/>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1CC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256"/>
    <w:rsid w:val="00AD1D27"/>
    <w:rsid w:val="00AD3037"/>
    <w:rsid w:val="00AD5A27"/>
    <w:rsid w:val="00AD6016"/>
    <w:rsid w:val="00AD678F"/>
    <w:rsid w:val="00AD6C85"/>
    <w:rsid w:val="00AD7119"/>
    <w:rsid w:val="00AD7753"/>
    <w:rsid w:val="00AE093E"/>
    <w:rsid w:val="00AE09BD"/>
    <w:rsid w:val="00AE1DC2"/>
    <w:rsid w:val="00AE2DC3"/>
    <w:rsid w:val="00AE32B8"/>
    <w:rsid w:val="00AE3AB7"/>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63F5"/>
    <w:rsid w:val="00B1732D"/>
    <w:rsid w:val="00B20028"/>
    <w:rsid w:val="00B2053D"/>
    <w:rsid w:val="00B20A9D"/>
    <w:rsid w:val="00B23C3E"/>
    <w:rsid w:val="00B24E6A"/>
    <w:rsid w:val="00B255B2"/>
    <w:rsid w:val="00B25B0A"/>
    <w:rsid w:val="00B263A1"/>
    <w:rsid w:val="00B26ED8"/>
    <w:rsid w:val="00B27700"/>
    <w:rsid w:val="00B315A6"/>
    <w:rsid w:val="00B31A8E"/>
    <w:rsid w:val="00B35D85"/>
    <w:rsid w:val="00B36697"/>
    <w:rsid w:val="00B3711B"/>
    <w:rsid w:val="00B37F43"/>
    <w:rsid w:val="00B40183"/>
    <w:rsid w:val="00B4050B"/>
    <w:rsid w:val="00B40640"/>
    <w:rsid w:val="00B42028"/>
    <w:rsid w:val="00B4233D"/>
    <w:rsid w:val="00B42AF6"/>
    <w:rsid w:val="00B42C16"/>
    <w:rsid w:val="00B44058"/>
    <w:rsid w:val="00B45FFA"/>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A61"/>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5BC7"/>
    <w:rsid w:val="00C05E1C"/>
    <w:rsid w:val="00C05E6A"/>
    <w:rsid w:val="00C070B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4F62"/>
    <w:rsid w:val="00C3579C"/>
    <w:rsid w:val="00C362C5"/>
    <w:rsid w:val="00C3710B"/>
    <w:rsid w:val="00C3787E"/>
    <w:rsid w:val="00C4008E"/>
    <w:rsid w:val="00C42D19"/>
    <w:rsid w:val="00C4368A"/>
    <w:rsid w:val="00C4384E"/>
    <w:rsid w:val="00C44774"/>
    <w:rsid w:val="00C45427"/>
    <w:rsid w:val="00C45716"/>
    <w:rsid w:val="00C45AEE"/>
    <w:rsid w:val="00C460ED"/>
    <w:rsid w:val="00C467A0"/>
    <w:rsid w:val="00C46FEA"/>
    <w:rsid w:val="00C47E42"/>
    <w:rsid w:val="00C50043"/>
    <w:rsid w:val="00C50E0D"/>
    <w:rsid w:val="00C526DF"/>
    <w:rsid w:val="00C52900"/>
    <w:rsid w:val="00C52D54"/>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9783F"/>
    <w:rsid w:val="00CA1D64"/>
    <w:rsid w:val="00CA1DAB"/>
    <w:rsid w:val="00CA2BAF"/>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C60"/>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902"/>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5188"/>
    <w:rsid w:val="00D35C33"/>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06E"/>
    <w:rsid w:val="00D641BE"/>
    <w:rsid w:val="00D6668A"/>
    <w:rsid w:val="00D67759"/>
    <w:rsid w:val="00D70336"/>
    <w:rsid w:val="00D71220"/>
    <w:rsid w:val="00D716D5"/>
    <w:rsid w:val="00D71893"/>
    <w:rsid w:val="00D71B8E"/>
    <w:rsid w:val="00D72043"/>
    <w:rsid w:val="00D72F50"/>
    <w:rsid w:val="00D7389E"/>
    <w:rsid w:val="00D74198"/>
    <w:rsid w:val="00D74787"/>
    <w:rsid w:val="00D75DED"/>
    <w:rsid w:val="00D77F62"/>
    <w:rsid w:val="00D80C95"/>
    <w:rsid w:val="00D822F9"/>
    <w:rsid w:val="00D83E4A"/>
    <w:rsid w:val="00D844C8"/>
    <w:rsid w:val="00D8499F"/>
    <w:rsid w:val="00D85662"/>
    <w:rsid w:val="00D85952"/>
    <w:rsid w:val="00D85C8B"/>
    <w:rsid w:val="00D86CD5"/>
    <w:rsid w:val="00D8796F"/>
    <w:rsid w:val="00D903D1"/>
    <w:rsid w:val="00D90872"/>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780C"/>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9A3"/>
    <w:rsid w:val="00E030CC"/>
    <w:rsid w:val="00E03E57"/>
    <w:rsid w:val="00E0494F"/>
    <w:rsid w:val="00E04E95"/>
    <w:rsid w:val="00E052F3"/>
    <w:rsid w:val="00E07B2E"/>
    <w:rsid w:val="00E10782"/>
    <w:rsid w:val="00E10F40"/>
    <w:rsid w:val="00E11EA2"/>
    <w:rsid w:val="00E12E75"/>
    <w:rsid w:val="00E132A9"/>
    <w:rsid w:val="00E138E4"/>
    <w:rsid w:val="00E13F71"/>
    <w:rsid w:val="00E14768"/>
    <w:rsid w:val="00E14D16"/>
    <w:rsid w:val="00E155C7"/>
    <w:rsid w:val="00E1613B"/>
    <w:rsid w:val="00E17487"/>
    <w:rsid w:val="00E211DE"/>
    <w:rsid w:val="00E217A2"/>
    <w:rsid w:val="00E22523"/>
    <w:rsid w:val="00E228C6"/>
    <w:rsid w:val="00E22DD8"/>
    <w:rsid w:val="00E23215"/>
    <w:rsid w:val="00E233EA"/>
    <w:rsid w:val="00E2383C"/>
    <w:rsid w:val="00E2447B"/>
    <w:rsid w:val="00E24DD5"/>
    <w:rsid w:val="00E25BF1"/>
    <w:rsid w:val="00E25F9D"/>
    <w:rsid w:val="00E26825"/>
    <w:rsid w:val="00E27BF8"/>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B3F"/>
    <w:rsid w:val="00E46E52"/>
    <w:rsid w:val="00E46F15"/>
    <w:rsid w:val="00E4732A"/>
    <w:rsid w:val="00E47377"/>
    <w:rsid w:val="00E47E3B"/>
    <w:rsid w:val="00E50354"/>
    <w:rsid w:val="00E515DB"/>
    <w:rsid w:val="00E557C4"/>
    <w:rsid w:val="00E56E99"/>
    <w:rsid w:val="00E5754B"/>
    <w:rsid w:val="00E5755D"/>
    <w:rsid w:val="00E57BEA"/>
    <w:rsid w:val="00E602BD"/>
    <w:rsid w:val="00E61CE3"/>
    <w:rsid w:val="00E62B39"/>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7792E"/>
    <w:rsid w:val="00E80274"/>
    <w:rsid w:val="00E80E59"/>
    <w:rsid w:val="00E8158C"/>
    <w:rsid w:val="00E82D22"/>
    <w:rsid w:val="00E83330"/>
    <w:rsid w:val="00E834A6"/>
    <w:rsid w:val="00E848BB"/>
    <w:rsid w:val="00E84F5A"/>
    <w:rsid w:val="00E8706A"/>
    <w:rsid w:val="00E8768B"/>
    <w:rsid w:val="00E87D4F"/>
    <w:rsid w:val="00E90CE6"/>
    <w:rsid w:val="00E90EC2"/>
    <w:rsid w:val="00E9133E"/>
    <w:rsid w:val="00E9209D"/>
    <w:rsid w:val="00E92990"/>
    <w:rsid w:val="00E9338E"/>
    <w:rsid w:val="00E93BB6"/>
    <w:rsid w:val="00E946A0"/>
    <w:rsid w:val="00E94D21"/>
    <w:rsid w:val="00E9507B"/>
    <w:rsid w:val="00E96483"/>
    <w:rsid w:val="00E967EE"/>
    <w:rsid w:val="00E975E6"/>
    <w:rsid w:val="00E97B57"/>
    <w:rsid w:val="00E97EFF"/>
    <w:rsid w:val="00EA1A2F"/>
    <w:rsid w:val="00EA1A36"/>
    <w:rsid w:val="00EA2E47"/>
    <w:rsid w:val="00EA321D"/>
    <w:rsid w:val="00EA3513"/>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20A6"/>
    <w:rsid w:val="00EE21C0"/>
    <w:rsid w:val="00EE2DB2"/>
    <w:rsid w:val="00EE387D"/>
    <w:rsid w:val="00EE4071"/>
    <w:rsid w:val="00EE41C0"/>
    <w:rsid w:val="00EE4AA2"/>
    <w:rsid w:val="00EE6884"/>
    <w:rsid w:val="00EE6F40"/>
    <w:rsid w:val="00EE72C1"/>
    <w:rsid w:val="00EF0B7E"/>
    <w:rsid w:val="00EF17A5"/>
    <w:rsid w:val="00EF222E"/>
    <w:rsid w:val="00EF2FB5"/>
    <w:rsid w:val="00EF4763"/>
    <w:rsid w:val="00EF491C"/>
    <w:rsid w:val="00EF4C7D"/>
    <w:rsid w:val="00EF50E6"/>
    <w:rsid w:val="00EF6A99"/>
    <w:rsid w:val="00EF6AFA"/>
    <w:rsid w:val="00EF7742"/>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1B07"/>
    <w:rsid w:val="00F128DA"/>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800"/>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C010B"/>
    <w:rsid w:val="00FC0464"/>
    <w:rsid w:val="00FC050E"/>
    <w:rsid w:val="00FC0E85"/>
    <w:rsid w:val="00FC1167"/>
    <w:rsid w:val="00FC1762"/>
    <w:rsid w:val="00FC3637"/>
    <w:rsid w:val="00FC479D"/>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8471FA-EE24-41B6-9F3A-B67121C0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44"/>
    <w:semiHidden/>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5"/>
    <w:qFormat/>
    <w:rsid w:val="00A37665"/>
    <w:pPr>
      <w:pBdr>
        <w:top w:val="single" w:sz="6" w:space="14" w:color="F1E9F2"/>
        <w:left w:val="single" w:sz="6" w:space="9" w:color="F1E9F2"/>
        <w:bottom w:val="single" w:sz="6" w:space="14" w:color="F1E9F2"/>
        <w:right w:val="single" w:sz="6" w:space="9" w:color="F1E9F2"/>
      </w:pBdr>
      <w:shd w:val="clear" w:color="FFFFFF" w:themeColor="background1" w:fill="F1E9F2"/>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uiPriority w:val="44"/>
    <w:rsid w:val="00472371"/>
    <w:pPr>
      <w:spacing w:line="180" w:lineRule="atLeast"/>
    </w:pPr>
    <w:rPr>
      <w:sz w:val="16"/>
    </w:rPr>
  </w:style>
  <w:style w:type="character" w:customStyle="1" w:styleId="FotnotstextChar">
    <w:name w:val="Fotnotstext Char"/>
    <w:basedOn w:val="Standardstycketeckensnitt"/>
    <w:link w:val="Fotnotstext"/>
    <w:uiPriority w:val="44"/>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E4152A"/>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paragraph" w:customStyle="1" w:styleId="Tabelltexttextitabell">
    <w:name w:val="Tabelltext (text i tabell)"/>
    <w:basedOn w:val="Normal"/>
    <w:uiPriority w:val="4"/>
    <w:qFormat/>
    <w:rsid w:val="00100099"/>
    <w:pPr>
      <w:spacing w:after="0" w:line="270" w:lineRule="atLeast"/>
    </w:pPr>
    <w:rPr>
      <w:rFonts w:ascii="Arial" w:eastAsia="Times New Roman" w:hAnsi="Arial" w:cs="Arial"/>
      <w:color w:val="000000"/>
      <w:sz w:val="18"/>
      <w:szCs w:val="20"/>
      <w:lang w:eastAsia="sv-SE"/>
    </w:rPr>
  </w:style>
  <w:style w:type="character" w:styleId="Kommentarsreferens">
    <w:name w:val="annotation reference"/>
    <w:basedOn w:val="Standardstycketeckensnitt"/>
    <w:uiPriority w:val="44"/>
    <w:semiHidden/>
    <w:unhideWhenUsed/>
    <w:rsid w:val="003C298A"/>
    <w:rPr>
      <w:sz w:val="16"/>
      <w:szCs w:val="16"/>
    </w:rPr>
  </w:style>
  <w:style w:type="paragraph" w:styleId="Kommentarer">
    <w:name w:val="annotation text"/>
    <w:basedOn w:val="Normal"/>
    <w:link w:val="KommentarerChar"/>
    <w:uiPriority w:val="44"/>
    <w:semiHidden/>
    <w:unhideWhenUsed/>
    <w:rsid w:val="003C298A"/>
    <w:pPr>
      <w:spacing w:line="240" w:lineRule="auto"/>
    </w:pPr>
    <w:rPr>
      <w:sz w:val="20"/>
      <w:szCs w:val="20"/>
    </w:rPr>
  </w:style>
  <w:style w:type="character" w:customStyle="1" w:styleId="KommentarerChar">
    <w:name w:val="Kommentarer Char"/>
    <w:basedOn w:val="Standardstycketeckensnitt"/>
    <w:link w:val="Kommentarer"/>
    <w:uiPriority w:val="44"/>
    <w:semiHidden/>
    <w:rsid w:val="003C298A"/>
    <w:rPr>
      <w:sz w:val="20"/>
      <w:szCs w:val="20"/>
      <w:lang w:val="sv-SE"/>
    </w:rPr>
  </w:style>
  <w:style w:type="paragraph" w:styleId="Kommentarsmne">
    <w:name w:val="annotation subject"/>
    <w:basedOn w:val="Kommentarer"/>
    <w:next w:val="Kommentarer"/>
    <w:link w:val="KommentarsmneChar"/>
    <w:uiPriority w:val="44"/>
    <w:semiHidden/>
    <w:unhideWhenUsed/>
    <w:rsid w:val="003C298A"/>
    <w:rPr>
      <w:b/>
      <w:bCs/>
    </w:rPr>
  </w:style>
  <w:style w:type="character" w:customStyle="1" w:styleId="KommentarsmneChar">
    <w:name w:val="Kommentarsämne Char"/>
    <w:basedOn w:val="KommentarerChar"/>
    <w:link w:val="Kommentarsmne"/>
    <w:uiPriority w:val="44"/>
    <w:semiHidden/>
    <w:rsid w:val="003C298A"/>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483">
      <w:bodyDiv w:val="1"/>
      <w:marLeft w:val="0"/>
      <w:marRight w:val="0"/>
      <w:marTop w:val="0"/>
      <w:marBottom w:val="0"/>
      <w:divBdr>
        <w:top w:val="none" w:sz="0" w:space="0" w:color="auto"/>
        <w:left w:val="none" w:sz="0" w:space="0" w:color="auto"/>
        <w:bottom w:val="none" w:sz="0" w:space="0" w:color="auto"/>
        <w:right w:val="none" w:sz="0" w:space="0" w:color="auto"/>
      </w:divBdr>
    </w:div>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1EC2-1730-479B-990E-6A82E423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4328</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åtgärdsredovisning för utvärdering av utbildning på avancerad nivå inom specialistsjuksköterskeexamen - distriktssköterska</vt: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åtgärdsredovisning för utvärdering av utbildning på avancerad nivå inom specialistsjuksköterskeexamen - distriktssköterska</dc:title>
  <dc:subject/>
  <dc:creator>Anna-Karin Malla</dc:creator>
  <cp:keywords/>
  <dc:description/>
  <cp:lastModifiedBy>Linda Hedlund</cp:lastModifiedBy>
  <cp:revision>2</cp:revision>
  <cp:lastPrinted>2024-03-06T13:40:00Z</cp:lastPrinted>
  <dcterms:created xsi:type="dcterms:W3CDTF">2024-03-11T13:04:00Z</dcterms:created>
  <dcterms:modified xsi:type="dcterms:W3CDTF">2024-03-11T13:04:00Z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